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0F2B6" w14:textId="2159A8BE" w:rsidR="00D94651" w:rsidRPr="00493CC3" w:rsidRDefault="00D94651" w:rsidP="00D94651">
      <w:pPr>
        <w:pBdr>
          <w:bottom w:val="single" w:sz="4" w:space="1" w:color="auto"/>
        </w:pBdr>
        <w:spacing w:after="0" w:line="240" w:lineRule="auto"/>
        <w:rPr>
          <w:rFonts w:ascii="Calibri" w:eastAsia="Times New Roman" w:hAnsi="Calibri" w:cs="Calibri"/>
          <w:sz w:val="24"/>
          <w:szCs w:val="24"/>
          <w:lang w:val="en-GB" w:eastAsia="de-DE"/>
        </w:rPr>
      </w:pPr>
      <w:r w:rsidRPr="00493CC3">
        <w:rPr>
          <w:rFonts w:ascii="Calibri" w:eastAsia="Times New Roman" w:hAnsi="Calibri" w:cs="Calibri"/>
          <w:sz w:val="24"/>
          <w:szCs w:val="24"/>
          <w:lang w:val="en-GB" w:eastAsia="de-DE"/>
        </w:rPr>
        <w:t>PRESS</w:t>
      </w:r>
      <w:r w:rsidR="0081341D" w:rsidRPr="00493CC3">
        <w:rPr>
          <w:rFonts w:ascii="Calibri" w:eastAsia="Times New Roman" w:hAnsi="Calibri" w:cs="Calibri"/>
          <w:sz w:val="24"/>
          <w:szCs w:val="24"/>
          <w:lang w:val="en-GB" w:eastAsia="de-DE"/>
        </w:rPr>
        <w:t xml:space="preserve"> </w:t>
      </w:r>
      <w:r w:rsidRPr="00493CC3">
        <w:rPr>
          <w:rFonts w:ascii="Calibri" w:eastAsia="Times New Roman" w:hAnsi="Calibri" w:cs="Calibri"/>
          <w:sz w:val="24"/>
          <w:szCs w:val="24"/>
          <w:lang w:val="en-GB" w:eastAsia="de-DE"/>
        </w:rPr>
        <w:t>INFORMATION</w:t>
      </w:r>
    </w:p>
    <w:p w14:paraId="0C6BF49B" w14:textId="77777777" w:rsidR="00D94651" w:rsidRPr="00493CC3" w:rsidRDefault="00D94651" w:rsidP="00D94651">
      <w:pPr>
        <w:spacing w:after="0" w:line="240" w:lineRule="auto"/>
        <w:rPr>
          <w:rFonts w:ascii="Calibri" w:eastAsia="Times New Roman" w:hAnsi="Calibri" w:cs="Calibri"/>
          <w:i/>
          <w:sz w:val="16"/>
          <w:szCs w:val="16"/>
          <w:u w:val="single"/>
          <w:lang w:val="en-GB" w:eastAsia="de-DE"/>
        </w:rPr>
      </w:pPr>
    </w:p>
    <w:p w14:paraId="24939289" w14:textId="77777777" w:rsidR="00D94651" w:rsidRPr="00493CC3" w:rsidRDefault="00D94651" w:rsidP="00D94651">
      <w:pPr>
        <w:spacing w:after="0" w:line="240" w:lineRule="auto"/>
        <w:rPr>
          <w:rFonts w:ascii="Calibri" w:eastAsia="Times New Roman" w:hAnsi="Calibri" w:cs="Calibri"/>
          <w:sz w:val="16"/>
          <w:szCs w:val="16"/>
          <w:lang w:val="en-GB" w:eastAsia="de-DE"/>
        </w:rPr>
      </w:pPr>
    </w:p>
    <w:p w14:paraId="4C695C66" w14:textId="56225A4F" w:rsidR="00BD29D6" w:rsidRPr="00493CC3" w:rsidRDefault="00947916" w:rsidP="00BD29D6">
      <w:pPr>
        <w:rPr>
          <w:rFonts w:ascii="Calibri" w:eastAsia="Calibri" w:hAnsi="Calibri" w:cs="Calibri"/>
          <w:i/>
          <w:sz w:val="20"/>
          <w:szCs w:val="20"/>
          <w:lang w:val="en-GB"/>
        </w:rPr>
      </w:pPr>
      <w:r w:rsidRPr="00493CC3">
        <w:rPr>
          <w:rFonts w:ascii="Calibri" w:hAnsi="Calibri" w:cs="Calibri"/>
          <w:i/>
          <w:sz w:val="20"/>
          <w:szCs w:val="20"/>
          <w:lang w:val="en-GB"/>
        </w:rPr>
        <w:t xml:space="preserve">Clamping technology / production technology / fine machining / gear manufacturing / gearing technology </w:t>
      </w:r>
      <w:r w:rsidR="00997ED2" w:rsidRPr="00493CC3">
        <w:rPr>
          <w:rFonts w:ascii="Calibri" w:hAnsi="Calibri" w:cs="Calibri"/>
          <w:i/>
          <w:sz w:val="20"/>
          <w:szCs w:val="20"/>
          <w:lang w:val="en-GB"/>
        </w:rPr>
        <w:t xml:space="preserve">/ </w:t>
      </w:r>
      <w:r w:rsidR="00A159F0" w:rsidRPr="00493CC3">
        <w:rPr>
          <w:rFonts w:ascii="Calibri" w:hAnsi="Calibri" w:cs="Calibri"/>
          <w:i/>
          <w:sz w:val="20"/>
          <w:szCs w:val="20"/>
          <w:lang w:val="en-GB"/>
        </w:rPr>
        <w:t>supplier</w:t>
      </w:r>
    </w:p>
    <w:p w14:paraId="7BAB9203" w14:textId="105ABD3B" w:rsidR="00493CC3" w:rsidRPr="00EB20E2" w:rsidRDefault="00493CC3" w:rsidP="00493CC3">
      <w:pPr>
        <w:keepNext/>
        <w:spacing w:after="120" w:line="240" w:lineRule="auto"/>
        <w:jc w:val="both"/>
        <w:outlineLvl w:val="2"/>
        <w:rPr>
          <w:rFonts w:ascii="Calibri" w:eastAsia="Times New Roman" w:hAnsi="Calibri" w:cs="Calibri"/>
          <w:b/>
          <w:bCs/>
          <w:spacing w:val="-8"/>
          <w:sz w:val="42"/>
          <w:szCs w:val="42"/>
          <w:lang w:val="en-GB" w:eastAsia="de-DE"/>
        </w:rPr>
      </w:pPr>
      <w:r w:rsidRPr="00EB20E2">
        <w:rPr>
          <w:rFonts w:ascii="Calibri" w:eastAsia="Times New Roman" w:hAnsi="Calibri" w:cs="Calibri"/>
          <w:b/>
          <w:bCs/>
          <w:spacing w:val="-8"/>
          <w:sz w:val="42"/>
          <w:szCs w:val="42"/>
          <w:lang w:val="en-GB" w:eastAsia="de-DE"/>
        </w:rPr>
        <w:t xml:space="preserve">Greater </w:t>
      </w:r>
      <w:r w:rsidR="00EB20E2" w:rsidRPr="00EB20E2">
        <w:rPr>
          <w:rFonts w:ascii="Calibri" w:eastAsia="Times New Roman" w:hAnsi="Calibri" w:cs="Calibri"/>
          <w:b/>
          <w:bCs/>
          <w:spacing w:val="-8"/>
          <w:sz w:val="42"/>
          <w:szCs w:val="42"/>
          <w:lang w:val="en-GB" w:eastAsia="de-DE"/>
        </w:rPr>
        <w:t>loading</w:t>
      </w:r>
      <w:r w:rsidRPr="00EB20E2">
        <w:rPr>
          <w:rFonts w:ascii="Calibri" w:eastAsia="Times New Roman" w:hAnsi="Calibri" w:cs="Calibri"/>
          <w:b/>
          <w:bCs/>
          <w:spacing w:val="-8"/>
          <w:sz w:val="42"/>
          <w:szCs w:val="42"/>
          <w:lang w:val="en-GB" w:eastAsia="de-DE"/>
        </w:rPr>
        <w:t xml:space="preserve"> clearance and longer operating life</w:t>
      </w:r>
    </w:p>
    <w:p w14:paraId="6FD6FB28" w14:textId="3C43C213" w:rsidR="00493CC3" w:rsidRPr="00493CC3" w:rsidRDefault="00493CC3" w:rsidP="00493CC3">
      <w:pPr>
        <w:keepNext/>
        <w:spacing w:after="240" w:line="240" w:lineRule="auto"/>
        <w:jc w:val="both"/>
        <w:outlineLvl w:val="1"/>
        <w:rPr>
          <w:rFonts w:ascii="Calibri" w:eastAsia="Times New Roman" w:hAnsi="Calibri" w:cs="Calibri"/>
          <w:b/>
          <w:bCs/>
          <w:sz w:val="24"/>
          <w:szCs w:val="24"/>
          <w:lang w:val="en-GB" w:eastAsia="de-DE"/>
        </w:rPr>
      </w:pPr>
      <w:r w:rsidRPr="00493CC3">
        <w:rPr>
          <w:rFonts w:ascii="Calibri" w:eastAsia="Times New Roman" w:hAnsi="Calibri" w:cs="Calibri"/>
          <w:b/>
          <w:bCs/>
          <w:sz w:val="24"/>
          <w:szCs w:val="24"/>
          <w:lang w:val="en-GB" w:eastAsia="de-DE"/>
        </w:rPr>
        <w:t xml:space="preserve">RINGSPANN presents new 15° clamping discs with higher </w:t>
      </w:r>
      <w:r w:rsidR="00EB20E2">
        <w:rPr>
          <w:rFonts w:ascii="Calibri" w:eastAsia="Times New Roman" w:hAnsi="Calibri" w:cs="Calibri"/>
          <w:b/>
          <w:bCs/>
          <w:sz w:val="24"/>
          <w:szCs w:val="24"/>
          <w:lang w:val="en-GB" w:eastAsia="de-DE"/>
        </w:rPr>
        <w:t>true</w:t>
      </w:r>
      <w:r w:rsidRPr="00493CC3">
        <w:rPr>
          <w:rFonts w:ascii="Calibri" w:eastAsia="Times New Roman" w:hAnsi="Calibri" w:cs="Calibri"/>
          <w:b/>
          <w:bCs/>
          <w:sz w:val="24"/>
          <w:szCs w:val="24"/>
          <w:lang w:val="en-GB" w:eastAsia="de-DE"/>
        </w:rPr>
        <w:t xml:space="preserve"> </w:t>
      </w:r>
      <w:r w:rsidR="00EB20E2">
        <w:rPr>
          <w:rFonts w:ascii="Calibri" w:eastAsia="Times New Roman" w:hAnsi="Calibri" w:cs="Calibri"/>
          <w:b/>
          <w:bCs/>
          <w:sz w:val="24"/>
          <w:szCs w:val="24"/>
          <w:lang w:val="en-GB" w:eastAsia="de-DE"/>
        </w:rPr>
        <w:t xml:space="preserve">running </w:t>
      </w:r>
      <w:r w:rsidRPr="00493CC3">
        <w:rPr>
          <w:rFonts w:ascii="Calibri" w:eastAsia="Times New Roman" w:hAnsi="Calibri" w:cs="Calibri"/>
          <w:b/>
          <w:bCs/>
          <w:sz w:val="24"/>
          <w:szCs w:val="24"/>
          <w:lang w:val="en-GB" w:eastAsia="de-DE"/>
        </w:rPr>
        <w:t>accuracies</w:t>
      </w:r>
    </w:p>
    <w:p w14:paraId="36742F93" w14:textId="030ED14E" w:rsidR="00493CC3" w:rsidRPr="00493CC3" w:rsidRDefault="00493CC3" w:rsidP="00493C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z w:val="21"/>
          <w:szCs w:val="21"/>
          <w:lang w:val="en-GB" w:eastAsia="de-DE"/>
        </w:rPr>
      </w:pPr>
      <w:r w:rsidRPr="00493CC3">
        <w:rPr>
          <w:rFonts w:ascii="Calibri" w:eastAsia="Times New Roman" w:hAnsi="Calibri" w:cs="Calibri"/>
          <w:b/>
          <w:bCs/>
          <w:sz w:val="21"/>
          <w:szCs w:val="21"/>
          <w:lang w:val="en-GB" w:eastAsia="de-DE"/>
        </w:rPr>
        <w:t xml:space="preserve">Expanding the technical potential of the RINGSPANN clamping disc has always gotten RINGSPANN’s innovative juices flowing. Based on the functional principle of this flat tapered spring steel ring, the company regularly presents new clamping technology solutions that further advance the machining of cylindrical gear components for the automotive and mechanical engineering industries, as well as for aerospace and fluid technology. And it’s time again: For the first time the company presents new 15° clamping discs for its flange chucks and flange mandrels in the clamping disc design. What makes them so special are their excellent </w:t>
      </w:r>
      <w:r w:rsidR="00EB20E2">
        <w:rPr>
          <w:rFonts w:ascii="Calibri" w:eastAsia="Times New Roman" w:hAnsi="Calibri" w:cs="Calibri"/>
          <w:b/>
          <w:bCs/>
          <w:sz w:val="21"/>
          <w:szCs w:val="21"/>
          <w:lang w:val="en-GB" w:eastAsia="de-DE"/>
        </w:rPr>
        <w:t>true running</w:t>
      </w:r>
      <w:r w:rsidRPr="00493CC3">
        <w:rPr>
          <w:rFonts w:ascii="Calibri" w:eastAsia="Times New Roman" w:hAnsi="Calibri" w:cs="Calibri"/>
          <w:b/>
          <w:bCs/>
          <w:sz w:val="21"/>
          <w:szCs w:val="21"/>
          <w:lang w:val="en-GB" w:eastAsia="de-DE"/>
        </w:rPr>
        <w:t xml:space="preserve"> accuracies of just 10 microns!</w:t>
      </w:r>
    </w:p>
    <w:p w14:paraId="3F1138E7" w14:textId="77777777" w:rsidR="00493CC3" w:rsidRPr="00493CC3" w:rsidRDefault="00493CC3" w:rsidP="00493C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sz w:val="21"/>
          <w:szCs w:val="21"/>
          <w:lang w:val="en-GB" w:eastAsia="de-DE"/>
        </w:rPr>
      </w:pPr>
      <w:r w:rsidRPr="00493CC3">
        <w:rPr>
          <w:rFonts w:ascii="Calibri" w:eastAsia="Times New Roman" w:hAnsi="Calibri" w:cs="Calibri"/>
          <w:i/>
          <w:iCs/>
          <w:sz w:val="21"/>
          <w:szCs w:val="21"/>
          <w:lang w:val="en-GB" w:eastAsia="de-DE"/>
        </w:rPr>
        <w:t xml:space="preserve">Bad Homburg, December 2020 - </w:t>
      </w:r>
      <w:r w:rsidRPr="00493CC3">
        <w:rPr>
          <w:rFonts w:ascii="Calibri" w:eastAsia="Times New Roman" w:hAnsi="Calibri" w:cs="Calibri"/>
          <w:sz w:val="21"/>
          <w:szCs w:val="21"/>
          <w:lang w:val="en-GB" w:eastAsia="de-DE"/>
        </w:rPr>
        <w:t xml:space="preserve">The LAFF series flange chucks and LBDF series flange mandrels from RINGSPANN rank among the precision clamping fixtures that have been setting the tone in metal-cutting machining for many years. Wherever cylindrical workpieces have to be centred and internally or externally clamped in the automotive industry, in aircraft technology or in the manufacture of pumps and gears, these chucks guarantee excellent results. The functional - and name-giving - heart of these </w:t>
      </w:r>
      <w:bookmarkStart w:id="0" w:name="_Hlk32472328"/>
      <w:r w:rsidRPr="00493CC3">
        <w:rPr>
          <w:rFonts w:ascii="Calibri" w:eastAsia="Times New Roman" w:hAnsi="Calibri" w:cs="Calibri"/>
          <w:sz w:val="21"/>
          <w:szCs w:val="21"/>
          <w:lang w:val="en-GB" w:eastAsia="de-DE"/>
        </w:rPr>
        <w:t>flange chucks and mandrels</w:t>
      </w:r>
      <w:bookmarkEnd w:id="0"/>
      <w:r w:rsidRPr="00493CC3">
        <w:rPr>
          <w:rFonts w:ascii="Calibri" w:eastAsia="Times New Roman" w:hAnsi="Calibri" w:cs="Calibri"/>
          <w:sz w:val="21"/>
          <w:szCs w:val="21"/>
          <w:lang w:val="en-GB" w:eastAsia="de-DE"/>
        </w:rPr>
        <w:t xml:space="preserve"> are their RINGSPANN clamping discs (see info box I). They are combined into ring-shaped and pre-stressed packages between 4.0 and 20 mm wide, depending on the number of discs. Their size follows the clamping diameter required for machining the workpiece. This ranges up to 170 mm for chucks and 200 mm for mandrels.</w:t>
      </w:r>
    </w:p>
    <w:p w14:paraId="15F150B2" w14:textId="77777777" w:rsidR="00493CC3" w:rsidRPr="00493CC3" w:rsidRDefault="00493CC3" w:rsidP="00493C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z w:val="21"/>
          <w:szCs w:val="21"/>
          <w:lang w:val="en-GB" w:eastAsia="de-DE"/>
        </w:rPr>
      </w:pPr>
      <w:r w:rsidRPr="00493CC3">
        <w:rPr>
          <w:rFonts w:ascii="Calibri" w:eastAsia="Times New Roman" w:hAnsi="Calibri" w:cs="Calibri"/>
          <w:b/>
          <w:bCs/>
          <w:sz w:val="21"/>
          <w:szCs w:val="21"/>
          <w:lang w:val="en-GB" w:eastAsia="de-DE"/>
        </w:rPr>
        <w:t>More comfort when loading</w:t>
      </w:r>
    </w:p>
    <w:p w14:paraId="179A63DD" w14:textId="5966EA73" w:rsidR="00493CC3" w:rsidRPr="00493CC3" w:rsidRDefault="00493CC3" w:rsidP="00493C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sz w:val="21"/>
          <w:szCs w:val="21"/>
          <w:lang w:val="en-GB" w:eastAsia="de-DE"/>
        </w:rPr>
      </w:pPr>
      <w:bookmarkStart w:id="1" w:name="_Hlk32500648"/>
      <w:bookmarkStart w:id="2" w:name="_Hlk49336488"/>
      <w:r w:rsidRPr="00493CC3">
        <w:rPr>
          <w:rFonts w:ascii="Calibri" w:eastAsia="Times New Roman" w:hAnsi="Calibri" w:cs="Calibri"/>
          <w:sz w:val="21"/>
          <w:szCs w:val="21"/>
          <w:lang w:val="en-GB" w:eastAsia="de-DE"/>
        </w:rPr>
        <w:t xml:space="preserve">A key quality feature with a decisive influence on the precision achievable during milling, turning, drilling, grinding or balancing is the </w:t>
      </w:r>
      <w:r w:rsidR="00EB20E2">
        <w:rPr>
          <w:rFonts w:ascii="Calibri" w:eastAsia="Times New Roman" w:hAnsi="Calibri" w:cs="Calibri"/>
          <w:sz w:val="21"/>
          <w:szCs w:val="21"/>
          <w:lang w:val="en-GB" w:eastAsia="de-DE"/>
        </w:rPr>
        <w:t>true running</w:t>
      </w:r>
      <w:r w:rsidRPr="00493CC3">
        <w:rPr>
          <w:rFonts w:ascii="Calibri" w:eastAsia="Times New Roman" w:hAnsi="Calibri" w:cs="Calibri"/>
          <w:sz w:val="21"/>
          <w:szCs w:val="21"/>
          <w:lang w:val="en-GB" w:eastAsia="de-DE"/>
        </w:rPr>
        <w:t xml:space="preserve"> accuracy of the clamping discs used in the LAFF flange chucks and LBDF flange mandrels. Until now, the standard setter has been clamping discs with a taper angle of 9°, because they alone achieved a </w:t>
      </w:r>
      <w:r w:rsidR="00EB20E2">
        <w:rPr>
          <w:rFonts w:ascii="Calibri" w:eastAsia="Times New Roman" w:hAnsi="Calibri" w:cs="Calibri"/>
          <w:sz w:val="21"/>
          <w:szCs w:val="21"/>
          <w:lang w:val="en-GB" w:eastAsia="de-DE"/>
        </w:rPr>
        <w:t xml:space="preserve">true running </w:t>
      </w:r>
      <w:r w:rsidRPr="00493CC3">
        <w:rPr>
          <w:rFonts w:ascii="Calibri" w:eastAsia="Times New Roman" w:hAnsi="Calibri" w:cs="Calibri"/>
          <w:sz w:val="21"/>
          <w:szCs w:val="21"/>
          <w:lang w:val="en-GB" w:eastAsia="de-DE"/>
        </w:rPr>
        <w:t xml:space="preserve">accuracy of ≤ 10 µm. A few months ago, however, the RINGSPANN engineers set themselves the goal, as part of a medium-term development project, of developing further clamping discs with an improved </w:t>
      </w:r>
      <w:r w:rsidR="00EB20E2">
        <w:rPr>
          <w:rFonts w:ascii="Calibri" w:eastAsia="Times New Roman" w:hAnsi="Calibri" w:cs="Calibri"/>
          <w:sz w:val="21"/>
          <w:szCs w:val="21"/>
          <w:lang w:val="en-GB" w:eastAsia="de-DE"/>
        </w:rPr>
        <w:t xml:space="preserve">true running </w:t>
      </w:r>
      <w:r w:rsidRPr="00493CC3">
        <w:rPr>
          <w:rFonts w:ascii="Calibri" w:eastAsia="Times New Roman" w:hAnsi="Calibri" w:cs="Calibri"/>
          <w:sz w:val="21"/>
          <w:szCs w:val="21"/>
          <w:lang w:val="en-GB" w:eastAsia="de-DE"/>
        </w:rPr>
        <w:t xml:space="preserve">accuracy, which would provide the user with two crucial advantages without compromising on accuracy: On the one hand, the aim was to enable significantly larger diameter changes so that a </w:t>
      </w:r>
      <w:r w:rsidR="00EB20E2">
        <w:rPr>
          <w:rFonts w:ascii="Calibri" w:eastAsia="Times New Roman" w:hAnsi="Calibri" w:cs="Calibri"/>
          <w:sz w:val="21"/>
          <w:szCs w:val="21"/>
          <w:lang w:val="en-GB" w:eastAsia="de-DE"/>
        </w:rPr>
        <w:t xml:space="preserve">much </w:t>
      </w:r>
      <w:r w:rsidRPr="00493CC3">
        <w:rPr>
          <w:rFonts w:ascii="Calibri" w:eastAsia="Times New Roman" w:hAnsi="Calibri" w:cs="Calibri"/>
          <w:sz w:val="21"/>
          <w:szCs w:val="21"/>
          <w:lang w:val="en-GB" w:eastAsia="de-DE"/>
        </w:rPr>
        <w:t xml:space="preserve">more comfortable </w:t>
      </w:r>
      <w:r w:rsidR="00EB20E2">
        <w:rPr>
          <w:rFonts w:ascii="Calibri" w:eastAsia="Times New Roman" w:hAnsi="Calibri" w:cs="Calibri"/>
          <w:sz w:val="21"/>
          <w:szCs w:val="21"/>
          <w:lang w:val="en-GB" w:eastAsia="de-DE"/>
        </w:rPr>
        <w:t>loading</w:t>
      </w:r>
      <w:r w:rsidRPr="00493CC3">
        <w:rPr>
          <w:rFonts w:ascii="Calibri" w:eastAsia="Times New Roman" w:hAnsi="Calibri" w:cs="Calibri"/>
          <w:sz w:val="21"/>
          <w:szCs w:val="21"/>
          <w:lang w:val="en-GB" w:eastAsia="de-DE"/>
        </w:rPr>
        <w:t xml:space="preserve"> clearance is available; on the other hand, the clamping discs should have a considerably longer service life thanks to greater wear reserves.</w:t>
      </w:r>
    </w:p>
    <w:bookmarkEnd w:id="1"/>
    <w:bookmarkEnd w:id="2"/>
    <w:p w14:paraId="1FE0914B" w14:textId="6F2B7E8E" w:rsidR="00493CC3" w:rsidRPr="00493CC3" w:rsidRDefault="00493CC3" w:rsidP="00493C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sz w:val="21"/>
          <w:szCs w:val="21"/>
          <w:lang w:val="en-GB" w:eastAsia="de-DE"/>
        </w:rPr>
      </w:pPr>
      <w:r w:rsidRPr="00493CC3">
        <w:rPr>
          <w:rFonts w:ascii="Calibri" w:eastAsia="Times New Roman" w:hAnsi="Calibri" w:cs="Calibri"/>
          <w:iCs/>
          <w:sz w:val="21"/>
          <w:szCs w:val="21"/>
          <w:lang w:val="en-GB" w:eastAsia="de-DE"/>
        </w:rPr>
        <w:lastRenderedPageBreak/>
        <w:t xml:space="preserve">"As a result of our development work, we can now offer suppliers and mechanical engineers two new series of clamping discs or </w:t>
      </w:r>
      <w:r w:rsidRPr="00493CC3">
        <w:rPr>
          <w:rFonts w:ascii="Calibri" w:eastAsia="Times New Roman" w:hAnsi="Calibri" w:cs="Calibri"/>
          <w:sz w:val="21"/>
          <w:szCs w:val="21"/>
          <w:lang w:val="en-GB" w:eastAsia="de-DE"/>
        </w:rPr>
        <w:t xml:space="preserve">bonded disc packs </w:t>
      </w:r>
      <w:r w:rsidRPr="00493CC3">
        <w:rPr>
          <w:rFonts w:ascii="Calibri" w:eastAsia="Times New Roman" w:hAnsi="Calibri" w:cs="Calibri"/>
          <w:iCs/>
          <w:sz w:val="21"/>
          <w:szCs w:val="21"/>
          <w:lang w:val="en-GB" w:eastAsia="de-DE"/>
        </w:rPr>
        <w:t xml:space="preserve">with taper angles of 15° whose </w:t>
      </w:r>
      <w:r w:rsidR="00EB20E2">
        <w:rPr>
          <w:rFonts w:ascii="Calibri" w:eastAsia="Times New Roman" w:hAnsi="Calibri" w:cs="Calibri"/>
          <w:iCs/>
          <w:sz w:val="21"/>
          <w:szCs w:val="21"/>
          <w:lang w:val="en-GB" w:eastAsia="de-DE"/>
        </w:rPr>
        <w:t xml:space="preserve">true running </w:t>
      </w:r>
      <w:r w:rsidRPr="00493CC3">
        <w:rPr>
          <w:rFonts w:ascii="Calibri" w:eastAsia="Times New Roman" w:hAnsi="Calibri" w:cs="Calibri"/>
          <w:iCs/>
          <w:sz w:val="21"/>
          <w:szCs w:val="21"/>
          <w:lang w:val="en-GB" w:eastAsia="de-DE"/>
        </w:rPr>
        <w:t xml:space="preserve">accuracy is also ≤ 10 </w:t>
      </w:r>
      <w:bookmarkStart w:id="3" w:name="_Hlk49336096"/>
      <w:r w:rsidRPr="00493CC3">
        <w:rPr>
          <w:rFonts w:ascii="Calibri" w:eastAsia="Times New Roman" w:hAnsi="Calibri" w:cs="Calibri"/>
          <w:iCs/>
          <w:sz w:val="21"/>
          <w:szCs w:val="21"/>
          <w:lang w:val="en-GB" w:eastAsia="de-DE"/>
        </w:rPr>
        <w:t>µm</w:t>
      </w:r>
      <w:bookmarkEnd w:id="3"/>
      <w:r w:rsidRPr="00493CC3">
        <w:rPr>
          <w:rFonts w:ascii="Calibri" w:eastAsia="Times New Roman" w:hAnsi="Calibri" w:cs="Calibri"/>
          <w:iCs/>
          <w:sz w:val="21"/>
          <w:szCs w:val="21"/>
          <w:lang w:val="en-GB" w:eastAsia="de-DE"/>
        </w:rPr>
        <w:t xml:space="preserve"> </w:t>
      </w:r>
      <w:r w:rsidRPr="00493CC3">
        <w:rPr>
          <w:rFonts w:ascii="Calibri" w:eastAsia="Times New Roman" w:hAnsi="Calibri" w:cs="Calibri"/>
          <w:iCs/>
          <w:sz w:val="21"/>
          <w:szCs w:val="21"/>
          <w:lang w:val="en-GB" w:eastAsia="de-DE"/>
        </w:rPr>
        <w:softHyphen/>
        <w:t>- with a</w:t>
      </w:r>
      <w:r w:rsidR="00EB20E2">
        <w:rPr>
          <w:rFonts w:ascii="Calibri" w:eastAsia="Times New Roman" w:hAnsi="Calibri" w:cs="Calibri"/>
          <w:iCs/>
          <w:sz w:val="21"/>
          <w:szCs w:val="21"/>
          <w:lang w:val="en-GB" w:eastAsia="de-DE"/>
        </w:rPr>
        <w:t>n expanding rate</w:t>
      </w:r>
      <w:r w:rsidRPr="00493CC3">
        <w:rPr>
          <w:rFonts w:ascii="Calibri" w:eastAsia="Times New Roman" w:hAnsi="Calibri" w:cs="Calibri"/>
          <w:iCs/>
          <w:sz w:val="21"/>
          <w:szCs w:val="21"/>
          <w:lang w:val="en-GB" w:eastAsia="de-DE"/>
        </w:rPr>
        <w:t xml:space="preserve"> that is about four times greater," reports Volker Schlautmann, </w:t>
      </w:r>
      <w:r w:rsidRPr="00493CC3">
        <w:rPr>
          <w:rFonts w:ascii="Calibri" w:eastAsia="Times New Roman" w:hAnsi="Calibri" w:cs="Calibri"/>
          <w:sz w:val="21"/>
          <w:szCs w:val="21"/>
          <w:lang w:val="en-GB" w:eastAsia="de-DE"/>
        </w:rPr>
        <w:t>head of the customer team for clamping fixtures / shaft-hub-connections at RINGSPANN. Up to that point</w:t>
      </w:r>
      <w:r w:rsidRPr="00493CC3">
        <w:rPr>
          <w:rFonts w:ascii="Calibri" w:eastAsia="Times New Roman" w:hAnsi="Calibri" w:cs="Calibri"/>
          <w:iCs/>
          <w:sz w:val="21"/>
          <w:szCs w:val="21"/>
          <w:lang w:val="en-GB" w:eastAsia="de-DE"/>
        </w:rPr>
        <w:t xml:space="preserve">, the 15° clamping discs had achieved </w:t>
      </w:r>
      <w:r w:rsidR="00EB20E2">
        <w:rPr>
          <w:rFonts w:ascii="Calibri" w:eastAsia="Times New Roman" w:hAnsi="Calibri" w:cs="Calibri"/>
          <w:iCs/>
          <w:sz w:val="21"/>
          <w:szCs w:val="21"/>
          <w:lang w:val="en-GB" w:eastAsia="de-DE"/>
        </w:rPr>
        <w:t>true running</w:t>
      </w:r>
      <w:r w:rsidRPr="00493CC3">
        <w:rPr>
          <w:rFonts w:ascii="Calibri" w:eastAsia="Times New Roman" w:hAnsi="Calibri" w:cs="Calibri"/>
          <w:iCs/>
          <w:sz w:val="21"/>
          <w:szCs w:val="21"/>
          <w:lang w:val="en-GB" w:eastAsia="de-DE"/>
        </w:rPr>
        <w:t xml:space="preserve"> accuracies of just ≤ 30 µm. </w:t>
      </w:r>
      <w:r w:rsidRPr="00493CC3">
        <w:rPr>
          <w:rFonts w:ascii="Calibri" w:eastAsia="Times New Roman" w:hAnsi="Calibri" w:cs="Calibri"/>
          <w:sz w:val="21"/>
          <w:szCs w:val="21"/>
          <w:lang w:val="en-GB" w:eastAsia="de-DE"/>
        </w:rPr>
        <w:t xml:space="preserve">The considerable improvement in the </w:t>
      </w:r>
      <w:r w:rsidR="00EB20E2">
        <w:rPr>
          <w:rFonts w:ascii="Calibri" w:eastAsia="Times New Roman" w:hAnsi="Calibri" w:cs="Calibri"/>
          <w:sz w:val="21"/>
          <w:szCs w:val="21"/>
          <w:lang w:val="en-GB" w:eastAsia="de-DE"/>
        </w:rPr>
        <w:t xml:space="preserve">true running </w:t>
      </w:r>
      <w:r w:rsidRPr="00493CC3">
        <w:rPr>
          <w:rFonts w:ascii="Calibri" w:eastAsia="Times New Roman" w:hAnsi="Calibri" w:cs="Calibri"/>
          <w:sz w:val="21"/>
          <w:szCs w:val="21"/>
          <w:lang w:val="en-GB" w:eastAsia="de-DE"/>
        </w:rPr>
        <w:t xml:space="preserve">properties was made possible by the internal switch to a different production technique. A new production method is the key to this change, which now enables the 15° clamping discs to be precision-ground on </w:t>
      </w:r>
      <w:r w:rsidR="00EB20E2">
        <w:rPr>
          <w:rFonts w:ascii="Calibri" w:eastAsia="Times New Roman" w:hAnsi="Calibri" w:cs="Calibri"/>
          <w:sz w:val="21"/>
          <w:szCs w:val="21"/>
          <w:lang w:val="en-GB" w:eastAsia="de-DE"/>
        </w:rPr>
        <w:t>both surfaces</w:t>
      </w:r>
      <w:r w:rsidRPr="00493CC3">
        <w:rPr>
          <w:rFonts w:ascii="Calibri" w:eastAsia="Times New Roman" w:hAnsi="Calibri" w:cs="Calibri"/>
          <w:sz w:val="21"/>
          <w:szCs w:val="21"/>
          <w:lang w:val="en-GB" w:eastAsia="de-DE"/>
        </w:rPr>
        <w:t xml:space="preserve"> </w:t>
      </w:r>
      <w:r w:rsidRPr="00493CC3">
        <w:rPr>
          <w:rFonts w:ascii="Calibri" w:eastAsia="Times New Roman" w:hAnsi="Calibri" w:cs="Calibri"/>
          <w:sz w:val="21"/>
          <w:szCs w:val="21"/>
          <w:lang w:val="en-GB" w:eastAsia="de-DE"/>
        </w:rPr>
        <w:softHyphen/>
        <w:t xml:space="preserve">- as has long been the standard with RINGSPANN's 9° clamping discs. </w:t>
      </w:r>
    </w:p>
    <w:p w14:paraId="03369DE6" w14:textId="77777777" w:rsidR="00493CC3" w:rsidRPr="00493CC3" w:rsidRDefault="00493CC3" w:rsidP="00493C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z w:val="21"/>
          <w:szCs w:val="21"/>
          <w:lang w:val="en-GB" w:eastAsia="de-DE"/>
        </w:rPr>
      </w:pPr>
      <w:r w:rsidRPr="00493CC3">
        <w:rPr>
          <w:rFonts w:ascii="Calibri" w:eastAsia="Times New Roman" w:hAnsi="Calibri" w:cs="Calibri"/>
          <w:b/>
          <w:bCs/>
          <w:sz w:val="21"/>
          <w:szCs w:val="21"/>
          <w:lang w:val="en-GB" w:eastAsia="de-DE"/>
        </w:rPr>
        <w:t>Gentle clamping of sensitive workpieces</w:t>
      </w:r>
    </w:p>
    <w:p w14:paraId="2DCC8D21" w14:textId="2EC1B04C" w:rsidR="005F09AA" w:rsidRPr="00493CC3" w:rsidRDefault="00493CC3" w:rsidP="0087686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iCs/>
          <w:sz w:val="21"/>
          <w:szCs w:val="21"/>
          <w:lang w:val="en-GB" w:eastAsia="de-DE"/>
        </w:rPr>
      </w:pPr>
      <w:r w:rsidRPr="00493CC3">
        <w:rPr>
          <w:rFonts w:ascii="Calibri" w:eastAsia="Times New Roman" w:hAnsi="Calibri" w:cs="Calibri"/>
          <w:sz w:val="21"/>
          <w:szCs w:val="21"/>
          <w:lang w:val="en-GB" w:eastAsia="de-DE"/>
        </w:rPr>
        <w:t xml:space="preserve">Equipped with the new </w:t>
      </w:r>
      <w:bookmarkStart w:id="4" w:name="_Hlk32488307"/>
      <w:r w:rsidR="00EB20E2">
        <w:rPr>
          <w:rFonts w:ascii="Calibri" w:eastAsia="Times New Roman" w:hAnsi="Calibri" w:cs="Calibri"/>
          <w:sz w:val="21"/>
          <w:szCs w:val="21"/>
          <w:lang w:val="en-GB" w:eastAsia="de-DE"/>
        </w:rPr>
        <w:t>true running</w:t>
      </w:r>
      <w:r w:rsidRPr="00493CC3">
        <w:rPr>
          <w:rFonts w:ascii="Calibri" w:eastAsia="Times New Roman" w:hAnsi="Calibri" w:cs="Calibri"/>
          <w:sz w:val="21"/>
          <w:szCs w:val="21"/>
          <w:lang w:val="en-GB" w:eastAsia="de-DE"/>
        </w:rPr>
        <w:t>-optimised</w:t>
      </w:r>
      <w:bookmarkEnd w:id="4"/>
      <w:r w:rsidRPr="00493CC3">
        <w:rPr>
          <w:rFonts w:ascii="Calibri" w:eastAsia="Times New Roman" w:hAnsi="Calibri" w:cs="Calibri"/>
          <w:sz w:val="21"/>
          <w:szCs w:val="21"/>
          <w:lang w:val="en-GB" w:eastAsia="de-DE"/>
        </w:rPr>
        <w:t xml:space="preserve"> 15° clamping discs, the new LHFF flange chucks and the new LIDF flange mandrels are now predestined for machining tasks with very high demands on machining accuracy. At the same time, they provide users with a high-precision solution for centring, aligning and clamping cylindrical workpieces whose inner and outer surfaces have already been pre-machined - in other words, components for which value creation is already well advanced! Thanks to the precisely circular expansion of the flat tapered clamping discs, the torque is always transmitted to the workpiece with an all-round uniform pressure force. "This homogeneous 360° clamping protects the surfaces of the component and makes our LHFF flange chucks and LIDF flange mandrels - especially because of the increased </w:t>
      </w:r>
      <w:r w:rsidR="00EB20E2">
        <w:rPr>
          <w:rFonts w:ascii="Calibri" w:eastAsia="Times New Roman" w:hAnsi="Calibri" w:cs="Calibri"/>
          <w:sz w:val="21"/>
          <w:szCs w:val="21"/>
          <w:lang w:val="en-GB" w:eastAsia="de-DE"/>
        </w:rPr>
        <w:t xml:space="preserve">true running </w:t>
      </w:r>
      <w:r w:rsidRPr="00493CC3">
        <w:rPr>
          <w:rFonts w:ascii="Calibri" w:eastAsia="Times New Roman" w:hAnsi="Calibri" w:cs="Calibri"/>
          <w:sz w:val="21"/>
          <w:szCs w:val="21"/>
          <w:lang w:val="en-GB" w:eastAsia="de-DE"/>
        </w:rPr>
        <w:t>accuracy of their new 15° clamping discs – well suited for machining thin-walled, deformation-sensitive precision components", stresses customer team leader Volker Schlautmann. The permissible workpiece tolerance of these clamping tools ranges up to IT13, and for most sizes even up to IT14</w:t>
      </w:r>
      <w:r w:rsidR="005D5669" w:rsidRPr="00493CC3">
        <w:rPr>
          <w:rFonts w:ascii="Calibri" w:eastAsia="Times New Roman" w:hAnsi="Calibri" w:cs="Calibri"/>
          <w:sz w:val="21"/>
          <w:szCs w:val="21"/>
          <w:lang w:val="en-GB" w:eastAsia="de-DE"/>
        </w:rPr>
        <w:t>.</w:t>
      </w:r>
      <w:r w:rsidR="005F09AA" w:rsidRPr="00493CC3">
        <w:rPr>
          <w:rFonts w:ascii="Calibri" w:eastAsia="Times New Roman" w:hAnsi="Calibri" w:cs="Calibri"/>
          <w:sz w:val="21"/>
          <w:szCs w:val="21"/>
          <w:lang w:val="en-GB" w:eastAsia="de-DE"/>
        </w:rPr>
        <w:t xml:space="preserve"> </w:t>
      </w:r>
      <w:r w:rsidR="005F09AA" w:rsidRPr="00493CC3">
        <w:rPr>
          <w:rFonts w:ascii="Calibri" w:eastAsia="Times New Roman" w:hAnsi="Calibri" w:cs="Calibri"/>
          <w:i/>
          <w:iCs/>
          <w:sz w:val="21"/>
          <w:szCs w:val="21"/>
          <w:lang w:val="en-GB" w:eastAsia="de-DE"/>
        </w:rPr>
        <w:t>ms</w:t>
      </w:r>
    </w:p>
    <w:p w14:paraId="1B4F0714" w14:textId="786C2C03" w:rsidR="005F09AA" w:rsidRPr="00493CC3" w:rsidRDefault="00920C75" w:rsidP="00876869">
      <w:pPr>
        <w:spacing w:after="120" w:line="360" w:lineRule="auto"/>
        <w:jc w:val="both"/>
        <w:rPr>
          <w:rFonts w:cs="Times New Roman"/>
          <w:i/>
          <w:sz w:val="16"/>
          <w:szCs w:val="16"/>
          <w:lang w:val="en-GB"/>
        </w:rPr>
      </w:pPr>
      <w:bookmarkStart w:id="5" w:name="_Hlk32474921"/>
      <w:r w:rsidRPr="00493CC3">
        <w:rPr>
          <w:rFonts w:ascii="Calibri" w:eastAsia="Times New Roman" w:hAnsi="Calibri" w:cs="Calibri"/>
          <w:i/>
          <w:sz w:val="16"/>
          <w:szCs w:val="20"/>
          <w:lang w:val="en-GB" w:eastAsia="de-DE"/>
        </w:rPr>
        <w:t>583</w:t>
      </w:r>
      <w:r w:rsidR="005F09AA" w:rsidRPr="00493CC3">
        <w:rPr>
          <w:rFonts w:ascii="Calibri" w:eastAsia="Times New Roman" w:hAnsi="Calibri" w:cs="Calibri"/>
          <w:i/>
          <w:sz w:val="16"/>
          <w:szCs w:val="20"/>
          <w:lang w:val="en-GB" w:eastAsia="de-DE"/>
        </w:rPr>
        <w:t xml:space="preserve"> </w:t>
      </w:r>
      <w:r w:rsidR="00A159F0" w:rsidRPr="00493CC3">
        <w:rPr>
          <w:rFonts w:ascii="Calibri" w:hAnsi="Calibri" w:cs="Calibri"/>
          <w:i/>
          <w:sz w:val="16"/>
          <w:lang w:val="en-GB"/>
        </w:rPr>
        <w:t xml:space="preserve">words with </w:t>
      </w:r>
      <w:r w:rsidRPr="00493CC3">
        <w:rPr>
          <w:rFonts w:ascii="Calibri" w:eastAsia="Times New Roman" w:hAnsi="Calibri" w:cs="Calibri"/>
          <w:i/>
          <w:sz w:val="16"/>
          <w:szCs w:val="20"/>
          <w:lang w:val="en-GB" w:eastAsia="de-DE"/>
        </w:rPr>
        <w:t>4</w:t>
      </w:r>
      <w:r w:rsidR="00A159F0" w:rsidRPr="00493CC3">
        <w:rPr>
          <w:rFonts w:ascii="Calibri" w:eastAsia="Times New Roman" w:hAnsi="Calibri" w:cs="Calibri"/>
          <w:i/>
          <w:sz w:val="16"/>
          <w:szCs w:val="20"/>
          <w:lang w:val="en-GB" w:eastAsia="de-DE"/>
        </w:rPr>
        <w:t>,</w:t>
      </w:r>
      <w:r w:rsidRPr="00493CC3">
        <w:rPr>
          <w:rFonts w:ascii="Calibri" w:eastAsia="Times New Roman" w:hAnsi="Calibri" w:cs="Calibri"/>
          <w:i/>
          <w:sz w:val="16"/>
          <w:szCs w:val="20"/>
          <w:lang w:val="en-GB" w:eastAsia="de-DE"/>
        </w:rPr>
        <w:t>762</w:t>
      </w:r>
      <w:r w:rsidR="005F09AA" w:rsidRPr="00493CC3">
        <w:rPr>
          <w:rFonts w:ascii="Calibri" w:eastAsia="Times New Roman" w:hAnsi="Calibri" w:cs="Calibri"/>
          <w:i/>
          <w:sz w:val="16"/>
          <w:szCs w:val="20"/>
          <w:lang w:val="en-GB" w:eastAsia="de-DE"/>
        </w:rPr>
        <w:t xml:space="preserve"> </w:t>
      </w:r>
      <w:r w:rsidR="00A159F0" w:rsidRPr="00493CC3">
        <w:rPr>
          <w:rFonts w:ascii="Calibri" w:hAnsi="Calibri" w:cs="Calibri"/>
          <w:i/>
          <w:sz w:val="16"/>
          <w:lang w:val="en-GB"/>
        </w:rPr>
        <w:t>characters (with spaces</w:t>
      </w:r>
      <w:r w:rsidR="005F09AA" w:rsidRPr="00493CC3">
        <w:rPr>
          <w:rFonts w:ascii="Calibri" w:eastAsia="Times New Roman" w:hAnsi="Calibri" w:cs="Calibri"/>
          <w:i/>
          <w:sz w:val="16"/>
          <w:szCs w:val="20"/>
          <w:lang w:val="en-GB" w:eastAsia="de-DE"/>
        </w:rPr>
        <w:t>)</w:t>
      </w:r>
      <w:r w:rsidR="005F09AA" w:rsidRPr="00493CC3">
        <w:rPr>
          <w:rFonts w:cs="Times New Roman"/>
          <w:i/>
          <w:sz w:val="16"/>
          <w:szCs w:val="16"/>
          <w:lang w:val="en-GB"/>
        </w:rPr>
        <w:t xml:space="preserve"> </w:t>
      </w:r>
      <w:r w:rsidR="005F09AA" w:rsidRPr="00493CC3">
        <w:rPr>
          <w:rFonts w:cs="Times New Roman"/>
          <w:i/>
          <w:sz w:val="16"/>
          <w:szCs w:val="16"/>
          <w:lang w:val="en-GB"/>
        </w:rPr>
        <w:tab/>
      </w:r>
      <w:bookmarkEnd w:id="5"/>
      <w:r w:rsidR="00B351DA">
        <w:rPr>
          <w:rFonts w:cs="Times New Roman"/>
          <w:i/>
          <w:sz w:val="16"/>
          <w:szCs w:val="16"/>
          <w:lang w:val="en-GB"/>
        </w:rPr>
        <w:t xml:space="preserve">             </w:t>
      </w:r>
      <w:r w:rsidR="005F09AA" w:rsidRPr="00493CC3">
        <w:rPr>
          <w:rFonts w:cs="Times New Roman"/>
          <w:i/>
          <w:sz w:val="16"/>
          <w:szCs w:val="16"/>
          <w:lang w:val="en-GB"/>
        </w:rPr>
        <w:t>Aut</w:t>
      </w:r>
      <w:r w:rsidR="00A159F0" w:rsidRPr="00493CC3">
        <w:rPr>
          <w:rFonts w:cs="Times New Roman"/>
          <w:i/>
          <w:sz w:val="16"/>
          <w:szCs w:val="16"/>
          <w:lang w:val="en-GB"/>
        </w:rPr>
        <w:t>h</w:t>
      </w:r>
      <w:r w:rsidR="005F09AA" w:rsidRPr="00493CC3">
        <w:rPr>
          <w:rFonts w:cs="Times New Roman"/>
          <w:i/>
          <w:sz w:val="16"/>
          <w:szCs w:val="16"/>
          <w:lang w:val="en-GB"/>
        </w:rPr>
        <w:t xml:space="preserve">or: Mika Strandthaler, </w:t>
      </w:r>
      <w:r w:rsidR="00A159F0" w:rsidRPr="00493CC3">
        <w:rPr>
          <w:rFonts w:ascii="Calibri" w:hAnsi="Calibri" w:cs="Calibri"/>
          <w:i/>
          <w:iCs/>
          <w:sz w:val="16"/>
          <w:szCs w:val="16"/>
          <w:lang w:val="en-GB"/>
        </w:rPr>
        <w:t>freelance specialist journalist</w:t>
      </w:r>
      <w:r w:rsidR="005F09AA" w:rsidRPr="00493CC3">
        <w:rPr>
          <w:rFonts w:cs="Times New Roman"/>
          <w:i/>
          <w:sz w:val="16"/>
          <w:szCs w:val="16"/>
          <w:lang w:val="en-GB"/>
        </w:rPr>
        <w:t>, Darmstadt</w:t>
      </w:r>
    </w:p>
    <w:p w14:paraId="123D71F7" w14:textId="77777777" w:rsidR="00920C75" w:rsidRPr="00493CC3" w:rsidRDefault="00920C75" w:rsidP="00876869">
      <w:pPr>
        <w:spacing w:after="120" w:line="360" w:lineRule="auto"/>
        <w:jc w:val="both"/>
        <w:rPr>
          <w:rFonts w:ascii="Calibri" w:eastAsia="Times New Roman" w:hAnsi="Calibri" w:cs="Calibri"/>
          <w:iCs/>
          <w:sz w:val="12"/>
          <w:szCs w:val="12"/>
          <w:lang w:val="en-GB" w:eastAsia="de-DE"/>
        </w:rPr>
      </w:pPr>
    </w:p>
    <w:p w14:paraId="47DC440C" w14:textId="116D3373" w:rsidR="005F09AA" w:rsidRPr="00493CC3" w:rsidRDefault="00A159F0" w:rsidP="005F09AA">
      <w:pPr>
        <w:spacing w:after="0" w:line="360" w:lineRule="auto"/>
        <w:jc w:val="both"/>
        <w:rPr>
          <w:rFonts w:ascii="Calibri" w:eastAsia="Times New Roman" w:hAnsi="Calibri" w:cs="Calibri"/>
          <w:b/>
          <w:sz w:val="21"/>
          <w:szCs w:val="21"/>
          <w:lang w:val="en-GB" w:eastAsia="de-DE"/>
        </w:rPr>
      </w:pPr>
      <w:r w:rsidRPr="00493CC3">
        <w:rPr>
          <w:rFonts w:ascii="Calibri" w:hAnsi="Calibri"/>
          <w:b/>
          <w:i/>
          <w:sz w:val="21"/>
          <w:lang w:val="en-GB"/>
        </w:rPr>
        <w:t xml:space="preserve">Note for editorial staff: </w:t>
      </w:r>
      <w:r w:rsidRPr="00493CC3">
        <w:rPr>
          <w:rFonts w:ascii="Calibri" w:hAnsi="Calibri"/>
          <w:b/>
          <w:sz w:val="21"/>
          <w:lang w:val="en-GB"/>
        </w:rPr>
        <w:t>Text and images available at www.pr-box.de</w:t>
      </w:r>
      <w:r w:rsidR="005F09AA" w:rsidRPr="00493CC3">
        <w:rPr>
          <w:rFonts w:ascii="Calibri" w:eastAsia="Times New Roman" w:hAnsi="Calibri" w:cs="Calibri"/>
          <w:b/>
          <w:sz w:val="21"/>
          <w:szCs w:val="21"/>
          <w:lang w:val="en-GB" w:eastAsia="de-DE"/>
        </w:rPr>
        <w:t>!</w:t>
      </w:r>
    </w:p>
    <w:p w14:paraId="381EC950" w14:textId="77777777" w:rsidR="005F09AA" w:rsidRPr="00493CC3" w:rsidRDefault="005F09AA" w:rsidP="005F09AA">
      <w:pPr>
        <w:spacing w:after="0" w:line="360" w:lineRule="auto"/>
        <w:jc w:val="both"/>
        <w:rPr>
          <w:rFonts w:ascii="Calibri" w:eastAsia="Times New Roman" w:hAnsi="Calibri" w:cs="Calibri"/>
          <w:iCs/>
          <w:sz w:val="21"/>
          <w:szCs w:val="21"/>
          <w:lang w:val="en-GB" w:eastAsia="de-DE"/>
        </w:rPr>
      </w:pPr>
    </w:p>
    <w:p w14:paraId="101DC640" w14:textId="3C2B7265" w:rsidR="005F09AA" w:rsidRPr="00493CC3" w:rsidRDefault="00A159F0" w:rsidP="00E50878">
      <w:pPr>
        <w:spacing w:after="120" w:line="240" w:lineRule="auto"/>
        <w:jc w:val="both"/>
        <w:rPr>
          <w:rFonts w:ascii="Calibri" w:eastAsia="Times New Roman" w:hAnsi="Calibri" w:cs="Calibri"/>
          <w:i/>
          <w:sz w:val="21"/>
          <w:szCs w:val="21"/>
          <w:u w:val="single"/>
          <w:lang w:val="en-GB" w:eastAsia="de-DE"/>
        </w:rPr>
      </w:pPr>
      <w:r w:rsidRPr="00493CC3">
        <w:rPr>
          <w:rFonts w:ascii="Calibri" w:hAnsi="Calibri"/>
          <w:i/>
          <w:sz w:val="21"/>
          <w:u w:val="single"/>
          <w:lang w:val="en-GB"/>
        </w:rPr>
        <w:t>Captions (6 pictures</w:t>
      </w:r>
      <w:r w:rsidR="005F09AA" w:rsidRPr="00493CC3">
        <w:rPr>
          <w:rFonts w:ascii="Calibri" w:eastAsia="Times New Roman" w:hAnsi="Calibri" w:cs="Calibri"/>
          <w:i/>
          <w:sz w:val="21"/>
          <w:szCs w:val="21"/>
          <w:u w:val="single"/>
          <w:lang w:val="en-GB" w:eastAsia="de-DE"/>
        </w:rPr>
        <w:t>)</w:t>
      </w:r>
    </w:p>
    <w:p w14:paraId="635585AA" w14:textId="0A709B47" w:rsidR="004C3BBF" w:rsidRPr="00493CC3" w:rsidRDefault="00A159F0" w:rsidP="00E5087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iCs/>
          <w:sz w:val="21"/>
          <w:szCs w:val="21"/>
          <w:lang w:val="en-GB" w:eastAsia="de-DE"/>
        </w:rPr>
      </w:pPr>
      <w:r w:rsidRPr="00493CC3">
        <w:rPr>
          <w:rFonts w:ascii="Calibri" w:eastAsia="Times New Roman" w:hAnsi="Calibri" w:cs="Calibri"/>
          <w:i/>
          <w:sz w:val="21"/>
          <w:szCs w:val="21"/>
          <w:lang w:val="en-GB" w:eastAsia="de-DE"/>
        </w:rPr>
        <w:t>Figure</w:t>
      </w:r>
      <w:r w:rsidR="004C3BBF" w:rsidRPr="00493CC3">
        <w:rPr>
          <w:rFonts w:ascii="Calibri" w:eastAsia="Times New Roman" w:hAnsi="Calibri" w:cs="Calibri"/>
          <w:i/>
          <w:sz w:val="21"/>
          <w:szCs w:val="21"/>
          <w:lang w:val="en-GB" w:eastAsia="de-DE"/>
        </w:rPr>
        <w:t xml:space="preserve"> 1:</w:t>
      </w:r>
      <w:r w:rsidR="00FA6394" w:rsidRPr="00493CC3">
        <w:rPr>
          <w:rFonts w:ascii="Calibri" w:eastAsia="Times New Roman" w:hAnsi="Calibri" w:cs="Calibri"/>
          <w:i/>
          <w:sz w:val="21"/>
          <w:szCs w:val="21"/>
          <w:lang w:val="en-GB" w:eastAsia="de-DE"/>
        </w:rPr>
        <w:t xml:space="preserve"> </w:t>
      </w:r>
      <w:r w:rsidR="00493CC3" w:rsidRPr="00493CC3">
        <w:rPr>
          <w:rFonts w:ascii="Calibri" w:eastAsia="Times New Roman" w:hAnsi="Calibri" w:cs="Calibri"/>
          <w:iCs/>
          <w:sz w:val="21"/>
          <w:szCs w:val="21"/>
          <w:lang w:val="en-GB" w:eastAsia="de-DE"/>
        </w:rPr>
        <w:t>New RINGSPANN bonded disc pack flange chuck with 15° clamping discs for the high-precision external clamping of cylindrical workpieces</w:t>
      </w:r>
      <w:r w:rsidR="00FA6394" w:rsidRPr="00493CC3">
        <w:rPr>
          <w:rFonts w:ascii="Calibri" w:eastAsia="Times New Roman" w:hAnsi="Calibri" w:cs="Calibri"/>
          <w:iCs/>
          <w:sz w:val="21"/>
          <w:szCs w:val="21"/>
          <w:lang w:val="en-GB" w:eastAsia="de-DE"/>
        </w:rPr>
        <w:t>.</w:t>
      </w:r>
      <w:r w:rsidR="00FA6394" w:rsidRPr="00493CC3">
        <w:rPr>
          <w:rFonts w:ascii="Calibri" w:eastAsia="Times New Roman" w:hAnsi="Calibri" w:cs="Calibri"/>
          <w:i/>
          <w:sz w:val="21"/>
          <w:szCs w:val="21"/>
          <w:lang w:val="en-GB" w:eastAsia="de-DE"/>
        </w:rPr>
        <w:t xml:space="preserve"> </w:t>
      </w:r>
    </w:p>
    <w:p w14:paraId="1216C0F7" w14:textId="3C318E6B" w:rsidR="0048385A" w:rsidRPr="00493CC3" w:rsidRDefault="00A159F0" w:rsidP="00E5087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21"/>
          <w:szCs w:val="21"/>
          <w:lang w:val="en-GB" w:eastAsia="de-DE"/>
        </w:rPr>
      </w:pPr>
      <w:r w:rsidRPr="00493CC3">
        <w:rPr>
          <w:rFonts w:ascii="Calibri" w:eastAsia="Times New Roman" w:hAnsi="Calibri" w:cs="Calibri"/>
          <w:i/>
          <w:sz w:val="21"/>
          <w:szCs w:val="21"/>
          <w:lang w:val="en-GB" w:eastAsia="de-DE"/>
        </w:rPr>
        <w:t>Figure</w:t>
      </w:r>
      <w:r w:rsidR="0048385A" w:rsidRPr="00493CC3">
        <w:rPr>
          <w:rFonts w:ascii="Calibri" w:eastAsia="Times New Roman" w:hAnsi="Calibri" w:cs="Calibri"/>
          <w:i/>
          <w:sz w:val="21"/>
          <w:szCs w:val="21"/>
          <w:lang w:val="en-GB" w:eastAsia="de-DE"/>
        </w:rPr>
        <w:t xml:space="preserve"> 2: </w:t>
      </w:r>
      <w:r w:rsidR="00493CC3" w:rsidRPr="00493CC3">
        <w:rPr>
          <w:rFonts w:ascii="Calibri" w:eastAsia="Times New Roman" w:hAnsi="Calibri" w:cs="Calibri"/>
          <w:iCs/>
          <w:sz w:val="21"/>
          <w:szCs w:val="21"/>
          <w:lang w:val="en-GB" w:eastAsia="de-DE"/>
        </w:rPr>
        <w:t>New bonded disc pack flange mandrel from RINGSPANN with 15° clamping discs for high-precision internal clamping of cylindrical bores and cavities of workpieces</w:t>
      </w:r>
      <w:r w:rsidR="0048385A" w:rsidRPr="00493CC3">
        <w:rPr>
          <w:rFonts w:ascii="Calibri" w:eastAsia="Times New Roman" w:hAnsi="Calibri" w:cs="Calibri"/>
          <w:iCs/>
          <w:sz w:val="21"/>
          <w:szCs w:val="21"/>
          <w:lang w:val="en-GB" w:eastAsia="de-DE"/>
        </w:rPr>
        <w:t>.</w:t>
      </w:r>
    </w:p>
    <w:p w14:paraId="1F7B35D8" w14:textId="0BE370B1" w:rsidR="005F09AA" w:rsidRPr="00493CC3" w:rsidRDefault="00A159F0" w:rsidP="00E50878">
      <w:pPr>
        <w:spacing w:after="120" w:line="240" w:lineRule="auto"/>
        <w:jc w:val="both"/>
        <w:rPr>
          <w:rFonts w:ascii="Calibri" w:eastAsia="Times New Roman" w:hAnsi="Calibri" w:cs="Calibri"/>
          <w:sz w:val="21"/>
          <w:szCs w:val="21"/>
          <w:lang w:val="en-GB" w:eastAsia="de-DE"/>
        </w:rPr>
      </w:pPr>
      <w:r w:rsidRPr="00493CC3">
        <w:rPr>
          <w:rFonts w:ascii="Calibri" w:eastAsia="Times New Roman" w:hAnsi="Calibri" w:cs="Calibri"/>
          <w:i/>
          <w:sz w:val="21"/>
          <w:szCs w:val="21"/>
          <w:lang w:val="en-GB" w:eastAsia="de-DE"/>
        </w:rPr>
        <w:t>Figure</w:t>
      </w:r>
      <w:r w:rsidR="005F09AA" w:rsidRPr="00493CC3">
        <w:rPr>
          <w:rFonts w:ascii="Calibri" w:eastAsia="Times New Roman" w:hAnsi="Calibri" w:cs="Calibri"/>
          <w:i/>
          <w:sz w:val="21"/>
          <w:szCs w:val="21"/>
          <w:lang w:val="en-GB" w:eastAsia="de-DE"/>
        </w:rPr>
        <w:t xml:space="preserve"> </w:t>
      </w:r>
      <w:r w:rsidR="0048385A" w:rsidRPr="00493CC3">
        <w:rPr>
          <w:rFonts w:ascii="Calibri" w:eastAsia="Times New Roman" w:hAnsi="Calibri" w:cs="Calibri"/>
          <w:i/>
          <w:sz w:val="21"/>
          <w:szCs w:val="21"/>
          <w:lang w:val="en-GB" w:eastAsia="de-DE"/>
        </w:rPr>
        <w:t>3</w:t>
      </w:r>
      <w:r w:rsidR="005F09AA" w:rsidRPr="00493CC3">
        <w:rPr>
          <w:rFonts w:ascii="Calibri" w:eastAsia="Times New Roman" w:hAnsi="Calibri" w:cs="Calibri"/>
          <w:i/>
          <w:sz w:val="21"/>
          <w:szCs w:val="21"/>
          <w:lang w:val="en-GB" w:eastAsia="de-DE"/>
        </w:rPr>
        <w:t>:</w:t>
      </w:r>
      <w:r w:rsidR="005F09AA" w:rsidRPr="00493CC3">
        <w:rPr>
          <w:rFonts w:ascii="Calibri" w:eastAsia="Times New Roman" w:hAnsi="Calibri" w:cs="Calibri"/>
          <w:sz w:val="21"/>
          <w:szCs w:val="21"/>
          <w:lang w:val="en-GB" w:eastAsia="de-DE"/>
        </w:rPr>
        <w:t xml:space="preserve"> </w:t>
      </w:r>
      <w:r w:rsidR="00493CC3" w:rsidRPr="00493CC3">
        <w:rPr>
          <w:rFonts w:ascii="Calibri" w:eastAsia="Times New Roman" w:hAnsi="Calibri" w:cs="Calibri"/>
          <w:sz w:val="21"/>
          <w:szCs w:val="21"/>
          <w:lang w:val="en-GB" w:eastAsia="de-DE"/>
        </w:rPr>
        <w:t xml:space="preserve">Volker Schlautmann, head of the customer team for clamping fixtures / shaft-hub-connections at RINGSPANN: </w:t>
      </w:r>
      <w:r w:rsidR="00493CC3" w:rsidRPr="00493CC3">
        <w:rPr>
          <w:rFonts w:ascii="Calibri" w:eastAsia="Times New Roman" w:hAnsi="Calibri" w:cs="Calibri"/>
          <w:iCs/>
          <w:sz w:val="21"/>
          <w:szCs w:val="21"/>
          <w:lang w:val="en-GB" w:eastAsia="de-DE"/>
        </w:rPr>
        <w:t xml:space="preserve">"With our new 15° clamping discs or bonded disc packs, which now exhibit a </w:t>
      </w:r>
      <w:r w:rsidR="00EB20E2">
        <w:rPr>
          <w:rFonts w:ascii="Calibri" w:eastAsia="Times New Roman" w:hAnsi="Calibri" w:cs="Calibri"/>
          <w:iCs/>
          <w:sz w:val="21"/>
          <w:szCs w:val="21"/>
          <w:lang w:val="en-GB" w:eastAsia="de-DE"/>
        </w:rPr>
        <w:t>true running</w:t>
      </w:r>
      <w:r w:rsidR="00493CC3" w:rsidRPr="00493CC3">
        <w:rPr>
          <w:rFonts w:ascii="Calibri" w:eastAsia="Times New Roman" w:hAnsi="Calibri" w:cs="Calibri"/>
          <w:iCs/>
          <w:sz w:val="21"/>
          <w:szCs w:val="21"/>
          <w:lang w:val="en-GB" w:eastAsia="de-DE"/>
        </w:rPr>
        <w:t xml:space="preserve"> accuracy of ≤ 10 µm, we are responding to the need for ever greater </w:t>
      </w:r>
      <w:r w:rsidR="00EB20E2">
        <w:rPr>
          <w:rFonts w:ascii="Calibri" w:eastAsia="Times New Roman" w:hAnsi="Calibri" w:cs="Calibri"/>
          <w:iCs/>
          <w:sz w:val="21"/>
          <w:szCs w:val="21"/>
          <w:lang w:val="en-GB" w:eastAsia="de-DE"/>
        </w:rPr>
        <w:t xml:space="preserve">loading clearances </w:t>
      </w:r>
      <w:r w:rsidR="00493CC3" w:rsidRPr="00493CC3">
        <w:rPr>
          <w:rFonts w:ascii="Calibri" w:eastAsia="Times New Roman" w:hAnsi="Calibri" w:cs="Calibri"/>
          <w:iCs/>
          <w:sz w:val="21"/>
          <w:szCs w:val="21"/>
          <w:lang w:val="en-GB" w:eastAsia="de-DE"/>
        </w:rPr>
        <w:t>with the same high degree of accuracy in the machining of spur and bevel gears for gear manufacturing</w:t>
      </w:r>
      <w:r w:rsidR="00D720BF" w:rsidRPr="00493CC3">
        <w:rPr>
          <w:rFonts w:ascii="Calibri" w:eastAsia="Times New Roman" w:hAnsi="Calibri" w:cs="Calibri"/>
          <w:iCs/>
          <w:sz w:val="21"/>
          <w:szCs w:val="21"/>
          <w:lang w:val="en-GB" w:eastAsia="de-DE"/>
        </w:rPr>
        <w:t>.</w:t>
      </w:r>
    </w:p>
    <w:p w14:paraId="54CD7483" w14:textId="6D0C0B55" w:rsidR="005F09AA" w:rsidRPr="00493CC3" w:rsidRDefault="00A159F0" w:rsidP="00E5087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Cs/>
          <w:sz w:val="21"/>
          <w:szCs w:val="21"/>
          <w:lang w:val="en-GB" w:eastAsia="de-DE"/>
        </w:rPr>
      </w:pPr>
      <w:r w:rsidRPr="00493CC3">
        <w:rPr>
          <w:rFonts w:ascii="Calibri" w:eastAsia="Times New Roman" w:hAnsi="Calibri" w:cs="Calibri"/>
          <w:i/>
          <w:sz w:val="21"/>
          <w:szCs w:val="21"/>
          <w:lang w:val="en-GB" w:eastAsia="de-DE"/>
        </w:rPr>
        <w:lastRenderedPageBreak/>
        <w:t>Figure</w:t>
      </w:r>
      <w:r w:rsidR="005F09AA" w:rsidRPr="00493CC3">
        <w:rPr>
          <w:rFonts w:ascii="Calibri" w:eastAsia="Times New Roman" w:hAnsi="Calibri" w:cs="Calibri"/>
          <w:i/>
          <w:sz w:val="21"/>
          <w:szCs w:val="21"/>
          <w:lang w:val="en-GB" w:eastAsia="de-DE"/>
        </w:rPr>
        <w:t xml:space="preserve"> </w:t>
      </w:r>
      <w:r w:rsidR="005B2E06" w:rsidRPr="00493CC3">
        <w:rPr>
          <w:rFonts w:ascii="Calibri" w:eastAsia="Times New Roman" w:hAnsi="Calibri" w:cs="Calibri"/>
          <w:i/>
          <w:sz w:val="21"/>
          <w:szCs w:val="21"/>
          <w:lang w:val="en-GB" w:eastAsia="de-DE"/>
        </w:rPr>
        <w:t>4</w:t>
      </w:r>
      <w:r w:rsidR="004C3BBF" w:rsidRPr="00493CC3">
        <w:rPr>
          <w:rFonts w:ascii="Calibri" w:eastAsia="Times New Roman" w:hAnsi="Calibri" w:cs="Calibri"/>
          <w:i/>
          <w:sz w:val="21"/>
          <w:szCs w:val="21"/>
          <w:lang w:val="en-GB" w:eastAsia="de-DE"/>
        </w:rPr>
        <w:t>:</w:t>
      </w:r>
      <w:r w:rsidR="001475AF" w:rsidRPr="00493CC3">
        <w:rPr>
          <w:rFonts w:ascii="Calibri" w:eastAsia="Times New Roman" w:hAnsi="Calibri" w:cs="Calibri"/>
          <w:i/>
          <w:sz w:val="21"/>
          <w:szCs w:val="21"/>
          <w:lang w:val="en-GB" w:eastAsia="de-DE"/>
        </w:rPr>
        <w:t xml:space="preserve"> </w:t>
      </w:r>
      <w:r w:rsidR="00493CC3" w:rsidRPr="00493CC3">
        <w:rPr>
          <w:rFonts w:ascii="Calibri" w:eastAsia="Times New Roman" w:hAnsi="Calibri" w:cs="Calibri"/>
          <w:sz w:val="21"/>
          <w:szCs w:val="21"/>
          <w:lang w:val="en-GB" w:eastAsia="de-DE"/>
        </w:rPr>
        <w:t>Bonded disc pack flange chucks from RINGSPANN consist of a seating body, cover sleeve, cross and tension bolt, bottom and shoulder ring, bonded disc pack, thrust ring and tension sleeve. Bonded disc packs of different thicknesses are installed depending on the required torque</w:t>
      </w:r>
      <w:r w:rsidR="005B2E06" w:rsidRPr="00493CC3">
        <w:rPr>
          <w:rFonts w:ascii="Calibri" w:eastAsia="Times New Roman" w:hAnsi="Calibri" w:cs="Calibri"/>
          <w:sz w:val="21"/>
          <w:szCs w:val="21"/>
          <w:lang w:val="en-GB" w:eastAsia="de-DE"/>
        </w:rPr>
        <w:t>.</w:t>
      </w:r>
      <w:r w:rsidR="005F09AA" w:rsidRPr="00493CC3">
        <w:rPr>
          <w:rFonts w:ascii="Calibri" w:eastAsia="Times New Roman" w:hAnsi="Calibri" w:cs="Calibri"/>
          <w:bCs/>
          <w:i/>
          <w:iCs/>
          <w:sz w:val="18"/>
          <w:szCs w:val="18"/>
          <w:lang w:val="en-GB" w:eastAsia="de-DE"/>
        </w:rPr>
        <w:t xml:space="preserve"> </w:t>
      </w:r>
    </w:p>
    <w:p w14:paraId="05853BD8" w14:textId="3F6AE044" w:rsidR="004C3BBF" w:rsidRPr="00493CC3" w:rsidRDefault="00A159F0" w:rsidP="00E5087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Cs/>
          <w:sz w:val="21"/>
          <w:szCs w:val="21"/>
          <w:lang w:val="en-GB" w:eastAsia="de-DE"/>
        </w:rPr>
      </w:pPr>
      <w:r w:rsidRPr="00493CC3">
        <w:rPr>
          <w:rFonts w:ascii="Calibri" w:eastAsia="Times New Roman" w:hAnsi="Calibri" w:cs="Calibri"/>
          <w:i/>
          <w:sz w:val="21"/>
          <w:szCs w:val="21"/>
          <w:lang w:val="en-GB" w:eastAsia="de-DE"/>
        </w:rPr>
        <w:t>Figure</w:t>
      </w:r>
      <w:r w:rsidR="004C3BBF" w:rsidRPr="00493CC3">
        <w:rPr>
          <w:rFonts w:ascii="Calibri" w:eastAsia="Times New Roman" w:hAnsi="Calibri" w:cs="Calibri"/>
          <w:i/>
          <w:sz w:val="21"/>
          <w:szCs w:val="21"/>
          <w:lang w:val="en-GB" w:eastAsia="de-DE"/>
        </w:rPr>
        <w:t xml:space="preserve"> </w:t>
      </w:r>
      <w:r w:rsidR="005B2E06" w:rsidRPr="00493CC3">
        <w:rPr>
          <w:rFonts w:ascii="Calibri" w:eastAsia="Times New Roman" w:hAnsi="Calibri" w:cs="Calibri"/>
          <w:i/>
          <w:sz w:val="21"/>
          <w:szCs w:val="21"/>
          <w:lang w:val="en-GB" w:eastAsia="de-DE"/>
        </w:rPr>
        <w:t>5</w:t>
      </w:r>
      <w:r w:rsidR="004C3BBF" w:rsidRPr="00493CC3">
        <w:rPr>
          <w:rFonts w:ascii="Calibri" w:eastAsia="Times New Roman" w:hAnsi="Calibri" w:cs="Calibri"/>
          <w:i/>
          <w:sz w:val="21"/>
          <w:szCs w:val="21"/>
          <w:lang w:val="en-GB" w:eastAsia="de-DE"/>
        </w:rPr>
        <w:t>:</w:t>
      </w:r>
      <w:r w:rsidR="001475AF" w:rsidRPr="00493CC3">
        <w:rPr>
          <w:rFonts w:ascii="Calibri" w:eastAsia="Times New Roman" w:hAnsi="Calibri" w:cs="Calibri"/>
          <w:i/>
          <w:sz w:val="21"/>
          <w:szCs w:val="21"/>
          <w:lang w:val="en-GB" w:eastAsia="de-DE"/>
        </w:rPr>
        <w:t xml:space="preserve"> </w:t>
      </w:r>
      <w:r w:rsidR="00493CC3" w:rsidRPr="00493CC3">
        <w:rPr>
          <w:rFonts w:ascii="Calibri" w:eastAsia="Times New Roman" w:hAnsi="Calibri" w:cs="Calibri"/>
          <w:sz w:val="21"/>
          <w:szCs w:val="21"/>
          <w:lang w:val="en-GB" w:eastAsia="de-DE"/>
        </w:rPr>
        <w:t>RINGSPANN bonded disc pack flange mandrels consist of a seating body, shoulder ring, bonded disc pack, thrust ring and mushroom bush (for manual clamping, optional: threaded plate). They are attached to the machine and are actuated by the central screw of the mushroom bush, which is coupled to the power clamping device of the machine</w:t>
      </w:r>
      <w:r w:rsidR="005B2E06" w:rsidRPr="00493CC3">
        <w:rPr>
          <w:rFonts w:ascii="Calibri" w:eastAsia="Times New Roman" w:hAnsi="Calibri" w:cs="Calibri"/>
          <w:sz w:val="21"/>
          <w:szCs w:val="21"/>
          <w:lang w:val="en-GB" w:eastAsia="de-DE"/>
        </w:rPr>
        <w:t>.</w:t>
      </w:r>
    </w:p>
    <w:p w14:paraId="209A9195" w14:textId="3D582029" w:rsidR="001475AF" w:rsidRPr="00493CC3" w:rsidRDefault="00A159F0" w:rsidP="00E5087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Cs/>
          <w:sz w:val="21"/>
          <w:szCs w:val="21"/>
          <w:lang w:val="en-GB" w:eastAsia="de-DE"/>
        </w:rPr>
      </w:pPr>
      <w:r w:rsidRPr="00493CC3">
        <w:rPr>
          <w:rFonts w:ascii="Calibri" w:eastAsia="Times New Roman" w:hAnsi="Calibri" w:cs="Calibri"/>
          <w:i/>
          <w:sz w:val="21"/>
          <w:szCs w:val="21"/>
          <w:lang w:val="en-GB" w:eastAsia="de-DE"/>
        </w:rPr>
        <w:t>Figure</w:t>
      </w:r>
      <w:r w:rsidR="001475AF" w:rsidRPr="00493CC3">
        <w:rPr>
          <w:rFonts w:ascii="Calibri" w:eastAsia="Times New Roman" w:hAnsi="Calibri" w:cs="Calibri"/>
          <w:i/>
          <w:sz w:val="21"/>
          <w:szCs w:val="21"/>
          <w:lang w:val="en-GB" w:eastAsia="de-DE"/>
        </w:rPr>
        <w:t xml:space="preserve"> </w:t>
      </w:r>
      <w:r w:rsidR="005B2E06" w:rsidRPr="00493CC3">
        <w:rPr>
          <w:rFonts w:ascii="Calibri" w:eastAsia="Times New Roman" w:hAnsi="Calibri" w:cs="Calibri"/>
          <w:i/>
          <w:sz w:val="21"/>
          <w:szCs w:val="21"/>
          <w:lang w:val="en-GB" w:eastAsia="de-DE"/>
        </w:rPr>
        <w:t>6</w:t>
      </w:r>
      <w:r w:rsidR="001475AF" w:rsidRPr="00493CC3">
        <w:rPr>
          <w:rFonts w:ascii="Calibri" w:eastAsia="Times New Roman" w:hAnsi="Calibri" w:cs="Calibri"/>
          <w:i/>
          <w:sz w:val="21"/>
          <w:szCs w:val="21"/>
          <w:lang w:val="en-GB" w:eastAsia="de-DE"/>
        </w:rPr>
        <w:t xml:space="preserve">: </w:t>
      </w:r>
      <w:r w:rsidR="00493CC3" w:rsidRPr="00493CC3">
        <w:rPr>
          <w:rFonts w:ascii="Calibri" w:eastAsia="Times New Roman" w:hAnsi="Calibri" w:cs="Calibri"/>
          <w:iCs/>
          <w:sz w:val="21"/>
          <w:szCs w:val="21"/>
          <w:lang w:val="en-GB" w:eastAsia="de-DE"/>
        </w:rPr>
        <w:t xml:space="preserve">Based on </w:t>
      </w:r>
      <w:r w:rsidR="00493CC3" w:rsidRPr="00493CC3">
        <w:rPr>
          <w:rFonts w:ascii="Calibri" w:eastAsia="Times New Roman" w:hAnsi="Calibri" w:cs="Calibri"/>
          <w:sz w:val="21"/>
          <w:szCs w:val="21"/>
          <w:lang w:val="en-GB" w:eastAsia="de-DE"/>
        </w:rPr>
        <w:t>the functional principle of the RINGSPANN clamping disc, RINGSPANN is constantly developing innovative clamping technology solutions for the machining of cylindrical gear parts for the automotive and mechanical engineering industries, as well as for aerospace and fluid technology</w:t>
      </w:r>
      <w:r w:rsidR="008C32BA" w:rsidRPr="00493CC3">
        <w:rPr>
          <w:rFonts w:ascii="Calibri" w:eastAsia="Times New Roman" w:hAnsi="Calibri" w:cs="Calibri"/>
          <w:sz w:val="21"/>
          <w:szCs w:val="21"/>
          <w:lang w:val="en-GB" w:eastAsia="de-DE"/>
        </w:rPr>
        <w:t>.</w:t>
      </w:r>
      <w:r w:rsidR="005B2E06" w:rsidRPr="00493CC3">
        <w:rPr>
          <w:rFonts w:ascii="Calibri" w:eastAsia="Times New Roman" w:hAnsi="Calibri" w:cs="Calibri"/>
          <w:sz w:val="21"/>
          <w:szCs w:val="21"/>
          <w:lang w:val="en-GB" w:eastAsia="de-DE"/>
        </w:rPr>
        <w:t xml:space="preserve"> </w:t>
      </w:r>
    </w:p>
    <w:p w14:paraId="4346A8A5" w14:textId="2F66F5C4" w:rsidR="00472629" w:rsidRPr="00493CC3" w:rsidRDefault="008C32BA" w:rsidP="004726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sz w:val="16"/>
          <w:szCs w:val="16"/>
          <w:lang w:val="en-GB" w:eastAsia="de-DE"/>
        </w:rPr>
      </w:pPr>
      <w:r w:rsidRPr="00493CC3">
        <w:rPr>
          <w:rFonts w:ascii="Calibri" w:eastAsia="Times New Roman" w:hAnsi="Calibri" w:cs="Calibri"/>
          <w:bCs/>
          <w:i/>
          <w:iCs/>
          <w:sz w:val="18"/>
          <w:szCs w:val="18"/>
          <w:lang w:val="en-GB" w:eastAsia="de-DE"/>
        </w:rPr>
        <w:t>(A</w:t>
      </w:r>
      <w:r w:rsidR="00EB20E2">
        <w:rPr>
          <w:rFonts w:ascii="Calibri" w:eastAsia="Times New Roman" w:hAnsi="Calibri" w:cs="Calibri"/>
          <w:bCs/>
          <w:i/>
          <w:iCs/>
          <w:sz w:val="18"/>
          <w:szCs w:val="18"/>
          <w:lang w:val="en-GB" w:eastAsia="de-DE"/>
        </w:rPr>
        <w:t>l</w:t>
      </w:r>
      <w:r w:rsidRPr="00493CC3">
        <w:rPr>
          <w:rFonts w:ascii="Calibri" w:eastAsia="Times New Roman" w:hAnsi="Calibri" w:cs="Calibri"/>
          <w:bCs/>
          <w:i/>
          <w:iCs/>
          <w:sz w:val="18"/>
          <w:szCs w:val="18"/>
          <w:lang w:val="en-GB" w:eastAsia="de-DE"/>
        </w:rPr>
        <w:t>l</w:t>
      </w:r>
      <w:r w:rsidR="00A159F0" w:rsidRPr="00493CC3">
        <w:rPr>
          <w:rFonts w:ascii="Calibri" w:eastAsia="Times New Roman" w:hAnsi="Calibri" w:cs="Calibri"/>
          <w:bCs/>
          <w:i/>
          <w:iCs/>
          <w:sz w:val="18"/>
          <w:szCs w:val="18"/>
          <w:lang w:val="en-GB" w:eastAsia="de-DE"/>
        </w:rPr>
        <w:t xml:space="preserve"> images</w:t>
      </w:r>
      <w:r w:rsidRPr="00493CC3">
        <w:rPr>
          <w:rFonts w:ascii="Calibri" w:eastAsia="Times New Roman" w:hAnsi="Calibri" w:cs="Calibri"/>
          <w:bCs/>
          <w:i/>
          <w:iCs/>
          <w:sz w:val="18"/>
          <w:szCs w:val="18"/>
          <w:lang w:val="en-GB" w:eastAsia="de-DE"/>
        </w:rPr>
        <w:t>: Ringspann)</w:t>
      </w:r>
    </w:p>
    <w:p w14:paraId="08C0993D" w14:textId="77777777" w:rsidR="00472629" w:rsidRPr="00493CC3" w:rsidRDefault="00472629" w:rsidP="00472629">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i/>
          <w:iCs/>
          <w:sz w:val="21"/>
          <w:szCs w:val="21"/>
          <w:lang w:val="en-GB" w:eastAsia="de-DE"/>
        </w:rPr>
      </w:pPr>
      <w:r w:rsidRPr="00493CC3">
        <w:rPr>
          <w:rFonts w:ascii="Calibri" w:eastAsia="Times New Roman" w:hAnsi="Calibri" w:cs="Calibri"/>
          <w:i/>
          <w:iCs/>
          <w:sz w:val="21"/>
          <w:szCs w:val="21"/>
          <w:lang w:val="en-GB" w:eastAsia="de-DE"/>
        </w:rPr>
        <w:t>((Infobox I))</w:t>
      </w:r>
    </w:p>
    <w:p w14:paraId="5FC35DB9" w14:textId="366FB6D1" w:rsidR="00472629" w:rsidRPr="00493CC3" w:rsidRDefault="00493CC3" w:rsidP="00472629">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
          <w:bCs/>
          <w:sz w:val="21"/>
          <w:szCs w:val="21"/>
          <w:lang w:val="en-GB" w:eastAsia="de-DE"/>
        </w:rPr>
      </w:pPr>
      <w:r w:rsidRPr="00493CC3">
        <w:rPr>
          <w:rFonts w:ascii="Calibri" w:eastAsia="Times New Roman" w:hAnsi="Calibri" w:cs="Calibri"/>
          <w:b/>
          <w:bCs/>
          <w:sz w:val="21"/>
          <w:szCs w:val="21"/>
          <w:lang w:val="en-GB" w:eastAsia="de-DE"/>
        </w:rPr>
        <w:t>The RINGSPANN principle</w:t>
      </w:r>
    </w:p>
    <w:p w14:paraId="64EF749F" w14:textId="15792B34" w:rsidR="00472629" w:rsidRPr="00493CC3" w:rsidRDefault="00493CC3" w:rsidP="00472629">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The RINGSPANN clamping disc machine element is inextricably linked to the history of the company of the same name. It is an invention of the company founder Albrecht Maurer and can be found today as a mechanical system component in numerous clamping fixtures and couplings of the manufacturer. It is a flat-tapered ring made of special hardened spring steel, which features a characteristic slotting to lend it a unique elasticity. An axial actuating force causes a change in the taper angle and diameter at the same time. If its inner diameter is supported by a mandrel, the diameter increases; if the outer diameter is supported, it decreases</w:t>
      </w:r>
      <w:r w:rsidR="00472629" w:rsidRPr="00493CC3">
        <w:rPr>
          <w:rFonts w:ascii="Calibri" w:eastAsia="Times New Roman" w:hAnsi="Calibri" w:cs="Calibri"/>
          <w:sz w:val="21"/>
          <w:szCs w:val="21"/>
          <w:lang w:val="en-GB" w:eastAsia="de-DE"/>
        </w:rPr>
        <w:t>.</w:t>
      </w:r>
    </w:p>
    <w:p w14:paraId="5159DF9D" w14:textId="78CBDF7D" w:rsidR="00472629" w:rsidRPr="00493CC3" w:rsidRDefault="00DA14EC" w:rsidP="00472629">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i/>
          <w:iCs/>
          <w:sz w:val="21"/>
          <w:szCs w:val="21"/>
          <w:lang w:val="en-GB" w:eastAsia="de-DE"/>
        </w:rPr>
      </w:pPr>
      <w:r w:rsidRPr="00493CC3">
        <w:rPr>
          <w:rFonts w:ascii="Calibri" w:eastAsia="Times New Roman" w:hAnsi="Calibri" w:cs="Calibri"/>
          <w:i/>
          <w:sz w:val="16"/>
          <w:szCs w:val="20"/>
          <w:lang w:val="en-GB" w:eastAsia="de-DE"/>
        </w:rPr>
        <w:t>9</w:t>
      </w:r>
      <w:r w:rsidR="00A934B9" w:rsidRPr="00493CC3">
        <w:rPr>
          <w:rFonts w:ascii="Calibri" w:eastAsia="Times New Roman" w:hAnsi="Calibri" w:cs="Calibri"/>
          <w:i/>
          <w:sz w:val="16"/>
          <w:szCs w:val="20"/>
          <w:lang w:val="en-GB" w:eastAsia="de-DE"/>
        </w:rPr>
        <w:t>4</w:t>
      </w:r>
      <w:r w:rsidR="00472629" w:rsidRPr="00493CC3">
        <w:rPr>
          <w:rFonts w:ascii="Calibri" w:eastAsia="Times New Roman" w:hAnsi="Calibri" w:cs="Calibri"/>
          <w:i/>
          <w:sz w:val="16"/>
          <w:szCs w:val="20"/>
          <w:lang w:val="en-GB" w:eastAsia="de-DE"/>
        </w:rPr>
        <w:t xml:space="preserve"> </w:t>
      </w:r>
      <w:r w:rsidR="00A159F0" w:rsidRPr="00493CC3">
        <w:rPr>
          <w:rFonts w:ascii="Calibri" w:hAnsi="Calibri" w:cs="Calibri"/>
          <w:i/>
          <w:sz w:val="16"/>
          <w:lang w:val="en-GB"/>
        </w:rPr>
        <w:t xml:space="preserve">words with </w:t>
      </w:r>
      <w:r w:rsidRPr="00493CC3">
        <w:rPr>
          <w:rFonts w:ascii="Calibri" w:eastAsia="Times New Roman" w:hAnsi="Calibri" w:cs="Calibri"/>
          <w:i/>
          <w:sz w:val="16"/>
          <w:szCs w:val="20"/>
          <w:lang w:val="en-GB" w:eastAsia="de-DE"/>
        </w:rPr>
        <w:t>7</w:t>
      </w:r>
      <w:r w:rsidR="00A934B9" w:rsidRPr="00493CC3">
        <w:rPr>
          <w:rFonts w:ascii="Calibri" w:eastAsia="Times New Roman" w:hAnsi="Calibri" w:cs="Calibri"/>
          <w:i/>
          <w:sz w:val="16"/>
          <w:szCs w:val="20"/>
          <w:lang w:val="en-GB" w:eastAsia="de-DE"/>
        </w:rPr>
        <w:t>85</w:t>
      </w:r>
      <w:r w:rsidR="00472629" w:rsidRPr="00493CC3">
        <w:rPr>
          <w:rFonts w:ascii="Calibri" w:eastAsia="Times New Roman" w:hAnsi="Calibri" w:cs="Calibri"/>
          <w:i/>
          <w:sz w:val="16"/>
          <w:szCs w:val="20"/>
          <w:lang w:val="en-GB" w:eastAsia="de-DE"/>
        </w:rPr>
        <w:t xml:space="preserve"> </w:t>
      </w:r>
      <w:r w:rsidR="00A159F0" w:rsidRPr="00493CC3">
        <w:rPr>
          <w:rFonts w:ascii="Calibri" w:hAnsi="Calibri" w:cs="Calibri"/>
          <w:i/>
          <w:sz w:val="16"/>
          <w:lang w:val="en-GB"/>
        </w:rPr>
        <w:t>characters (with spaces</w:t>
      </w:r>
      <w:r w:rsidR="00472629" w:rsidRPr="00493CC3">
        <w:rPr>
          <w:rFonts w:ascii="Calibri" w:eastAsia="Times New Roman" w:hAnsi="Calibri" w:cs="Calibri"/>
          <w:i/>
          <w:sz w:val="16"/>
          <w:szCs w:val="20"/>
          <w:lang w:val="en-GB" w:eastAsia="de-DE"/>
        </w:rPr>
        <w:t>)</w:t>
      </w:r>
      <w:r w:rsidR="00472629" w:rsidRPr="00493CC3">
        <w:rPr>
          <w:rFonts w:cs="Times New Roman"/>
          <w:i/>
          <w:sz w:val="16"/>
          <w:szCs w:val="16"/>
          <w:lang w:val="en-GB"/>
        </w:rPr>
        <w:t xml:space="preserve"> </w:t>
      </w:r>
      <w:r w:rsidR="00472629" w:rsidRPr="00493CC3">
        <w:rPr>
          <w:rFonts w:cs="Times New Roman"/>
          <w:i/>
          <w:sz w:val="16"/>
          <w:szCs w:val="16"/>
          <w:lang w:val="en-GB"/>
        </w:rPr>
        <w:tab/>
      </w:r>
    </w:p>
    <w:p w14:paraId="03CFA7F3" w14:textId="506AC468" w:rsidR="005D5669" w:rsidRPr="00493CC3" w:rsidRDefault="005D5669" w:rsidP="0087686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16"/>
          <w:szCs w:val="16"/>
          <w:lang w:val="en-GB" w:eastAsia="de-DE"/>
        </w:rPr>
      </w:pPr>
    </w:p>
    <w:p w14:paraId="56D26A70" w14:textId="0AC47927" w:rsidR="006033BE" w:rsidRPr="00493CC3" w:rsidRDefault="006033BE" w:rsidP="005F09AA">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i/>
          <w:iCs/>
          <w:sz w:val="21"/>
          <w:szCs w:val="21"/>
          <w:lang w:val="en-GB" w:eastAsia="de-DE"/>
        </w:rPr>
      </w:pPr>
      <w:r w:rsidRPr="00493CC3">
        <w:rPr>
          <w:rFonts w:ascii="Calibri" w:eastAsia="Times New Roman" w:hAnsi="Calibri" w:cs="Calibri"/>
          <w:i/>
          <w:iCs/>
          <w:sz w:val="21"/>
          <w:szCs w:val="21"/>
          <w:lang w:val="en-GB" w:eastAsia="de-DE"/>
        </w:rPr>
        <w:t>((Infobox</w:t>
      </w:r>
      <w:r w:rsidR="006D6BDC" w:rsidRPr="00493CC3">
        <w:rPr>
          <w:rFonts w:ascii="Calibri" w:eastAsia="Times New Roman" w:hAnsi="Calibri" w:cs="Calibri"/>
          <w:i/>
          <w:iCs/>
          <w:sz w:val="21"/>
          <w:szCs w:val="21"/>
          <w:lang w:val="en-GB" w:eastAsia="de-DE"/>
        </w:rPr>
        <w:t xml:space="preserve"> </w:t>
      </w:r>
      <w:r w:rsidR="00472629" w:rsidRPr="00493CC3">
        <w:rPr>
          <w:rFonts w:ascii="Calibri" w:eastAsia="Times New Roman" w:hAnsi="Calibri" w:cs="Calibri"/>
          <w:i/>
          <w:iCs/>
          <w:sz w:val="21"/>
          <w:szCs w:val="21"/>
          <w:lang w:val="en-GB" w:eastAsia="de-DE"/>
        </w:rPr>
        <w:t>I</w:t>
      </w:r>
      <w:r w:rsidR="006D6BDC" w:rsidRPr="00493CC3">
        <w:rPr>
          <w:rFonts w:ascii="Calibri" w:eastAsia="Times New Roman" w:hAnsi="Calibri" w:cs="Calibri"/>
          <w:i/>
          <w:iCs/>
          <w:sz w:val="21"/>
          <w:szCs w:val="21"/>
          <w:lang w:val="en-GB" w:eastAsia="de-DE"/>
        </w:rPr>
        <w:t>I</w:t>
      </w:r>
      <w:r w:rsidRPr="00493CC3">
        <w:rPr>
          <w:rFonts w:ascii="Calibri" w:eastAsia="Times New Roman" w:hAnsi="Calibri" w:cs="Calibri"/>
          <w:i/>
          <w:iCs/>
          <w:sz w:val="21"/>
          <w:szCs w:val="21"/>
          <w:lang w:val="en-GB" w:eastAsia="de-DE"/>
        </w:rPr>
        <w:t>))</w:t>
      </w:r>
    </w:p>
    <w:p w14:paraId="70A18341" w14:textId="29BD9E02" w:rsidR="006033BE" w:rsidRPr="00493CC3" w:rsidRDefault="00493CC3" w:rsidP="005F09AA">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b/>
          <w:bCs/>
          <w:sz w:val="21"/>
          <w:szCs w:val="21"/>
          <w:lang w:val="en-GB" w:eastAsia="de-DE"/>
        </w:rPr>
      </w:pPr>
      <w:r w:rsidRPr="00493CC3">
        <w:rPr>
          <w:rFonts w:ascii="Calibri" w:eastAsia="Times New Roman" w:hAnsi="Calibri" w:cs="Calibri"/>
          <w:b/>
          <w:bCs/>
          <w:sz w:val="21"/>
          <w:szCs w:val="21"/>
          <w:lang w:val="en-GB" w:eastAsia="de-DE"/>
        </w:rPr>
        <w:t xml:space="preserve">Axial movement becomes radial force </w:t>
      </w:r>
    </w:p>
    <w:p w14:paraId="51CF62DA" w14:textId="77777777" w:rsidR="00493CC3" w:rsidRPr="00493CC3" w:rsidRDefault="00493CC3" w:rsidP="00493CC3">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21"/>
          <w:szCs w:val="21"/>
          <w:lang w:val="en-GB" w:eastAsia="de-DE"/>
        </w:rPr>
      </w:pPr>
      <w:bookmarkStart w:id="6" w:name="_Hlk58245001"/>
      <w:r w:rsidRPr="00493CC3">
        <w:rPr>
          <w:rFonts w:ascii="Calibri" w:eastAsia="Times New Roman" w:hAnsi="Calibri" w:cs="Calibri"/>
          <w:sz w:val="21"/>
          <w:szCs w:val="21"/>
          <w:lang w:val="en-GB" w:eastAsia="de-DE"/>
        </w:rPr>
        <w:t xml:space="preserve">A RINGSPANN bonded disc pack flange chuck consists of a seating body, cover sleeve, cross and tension bolt, bottom and shoulder ring, bonded disc pack, thrust ring and tension sleeve. It is attached to the machine with the seating body and is actuated by the tension bolt, which is connected to the power clamping device of the machine. </w:t>
      </w:r>
    </w:p>
    <w:p w14:paraId="77A98DDE" w14:textId="1C1036F0" w:rsidR="00B45E32" w:rsidRPr="00493CC3" w:rsidRDefault="00493CC3" w:rsidP="00493CC3">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A RINGSPANN bonded disc pack flange mandrel consists of a seating body, shoulder ring, bonded disc pack, thrust ring and mushroom bush (for manual clamping optional: threaded plate). It is attached to the machine with the seating body and is actuated by the central screw of the mushroom bush, which is coupled to the power clamping device of the machine</w:t>
      </w:r>
      <w:r w:rsidR="00B45E32" w:rsidRPr="00493CC3">
        <w:rPr>
          <w:rFonts w:ascii="Calibri" w:eastAsia="Times New Roman" w:hAnsi="Calibri" w:cs="Calibri"/>
          <w:sz w:val="21"/>
          <w:szCs w:val="21"/>
          <w:lang w:val="en-GB" w:eastAsia="de-DE"/>
        </w:rPr>
        <w:t>.</w:t>
      </w:r>
    </w:p>
    <w:bookmarkEnd w:id="6"/>
    <w:p w14:paraId="48A8631B" w14:textId="2D25D166" w:rsidR="005D5669" w:rsidRPr="00493CC3" w:rsidRDefault="00493CC3" w:rsidP="005F09AA">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Depending on the torque to be transmitted, the flange chucks and mandrels can be fitted with bonded disc packs of different widths. The bonded disc pack sits under pre-stress in the support diameter of the seating body. By applying an axial actuating force, it straightens up, whereby the workpiece is centred, pressed flat against a shoulder ring and aligned. By tilting the bonded disc pack, the axial actuating force is translated into a radial clamping force that is up to 10 times greater</w:t>
      </w:r>
      <w:r w:rsidR="00A0107B" w:rsidRPr="00493CC3">
        <w:rPr>
          <w:rFonts w:ascii="Calibri" w:eastAsia="Times New Roman" w:hAnsi="Calibri" w:cs="Calibri"/>
          <w:sz w:val="21"/>
          <w:szCs w:val="21"/>
          <w:lang w:val="en-GB" w:eastAsia="de-DE"/>
        </w:rPr>
        <w:t>.</w:t>
      </w:r>
    </w:p>
    <w:p w14:paraId="73BE8858" w14:textId="23E321B9" w:rsidR="006033BE" w:rsidRPr="00493CC3" w:rsidRDefault="00A0107B" w:rsidP="006033BE">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i/>
          <w:iCs/>
          <w:sz w:val="21"/>
          <w:szCs w:val="21"/>
          <w:lang w:val="en-GB" w:eastAsia="de-DE"/>
        </w:rPr>
      </w:pPr>
      <w:r w:rsidRPr="00493CC3">
        <w:rPr>
          <w:rFonts w:ascii="Calibri" w:eastAsia="Times New Roman" w:hAnsi="Calibri" w:cs="Calibri"/>
          <w:i/>
          <w:sz w:val="16"/>
          <w:szCs w:val="20"/>
          <w:lang w:val="en-GB" w:eastAsia="de-DE"/>
        </w:rPr>
        <w:t>14</w:t>
      </w:r>
      <w:r w:rsidR="00DA14EC" w:rsidRPr="00493CC3">
        <w:rPr>
          <w:rFonts w:ascii="Calibri" w:eastAsia="Times New Roman" w:hAnsi="Calibri" w:cs="Calibri"/>
          <w:i/>
          <w:sz w:val="16"/>
          <w:szCs w:val="20"/>
          <w:lang w:val="en-GB" w:eastAsia="de-DE"/>
        </w:rPr>
        <w:t>9</w:t>
      </w:r>
      <w:r w:rsidR="006033BE" w:rsidRPr="00493CC3">
        <w:rPr>
          <w:rFonts w:ascii="Calibri" w:eastAsia="Times New Roman" w:hAnsi="Calibri" w:cs="Calibri"/>
          <w:i/>
          <w:sz w:val="16"/>
          <w:szCs w:val="20"/>
          <w:lang w:val="en-GB" w:eastAsia="de-DE"/>
        </w:rPr>
        <w:t xml:space="preserve"> </w:t>
      </w:r>
      <w:r w:rsidR="00A159F0" w:rsidRPr="00493CC3">
        <w:rPr>
          <w:rFonts w:ascii="Calibri" w:hAnsi="Calibri" w:cs="Calibri"/>
          <w:i/>
          <w:sz w:val="16"/>
          <w:lang w:val="en-GB"/>
        </w:rPr>
        <w:t xml:space="preserve">words with </w:t>
      </w:r>
      <w:r w:rsidRPr="00493CC3">
        <w:rPr>
          <w:rFonts w:ascii="Calibri" w:eastAsia="Times New Roman" w:hAnsi="Calibri" w:cs="Calibri"/>
          <w:i/>
          <w:sz w:val="16"/>
          <w:szCs w:val="20"/>
          <w:lang w:val="en-GB" w:eastAsia="de-DE"/>
        </w:rPr>
        <w:t>1</w:t>
      </w:r>
      <w:r w:rsidR="00A159F0" w:rsidRPr="00493CC3">
        <w:rPr>
          <w:rFonts w:ascii="Calibri" w:eastAsia="Times New Roman" w:hAnsi="Calibri" w:cs="Calibri"/>
          <w:i/>
          <w:sz w:val="16"/>
          <w:szCs w:val="20"/>
          <w:lang w:val="en-GB" w:eastAsia="de-DE"/>
        </w:rPr>
        <w:t>,</w:t>
      </w:r>
      <w:r w:rsidRPr="00493CC3">
        <w:rPr>
          <w:rFonts w:ascii="Calibri" w:eastAsia="Times New Roman" w:hAnsi="Calibri" w:cs="Calibri"/>
          <w:i/>
          <w:sz w:val="16"/>
          <w:szCs w:val="20"/>
          <w:lang w:val="en-GB" w:eastAsia="de-DE"/>
        </w:rPr>
        <w:t>1</w:t>
      </w:r>
      <w:r w:rsidR="005C0218" w:rsidRPr="00493CC3">
        <w:rPr>
          <w:rFonts w:ascii="Calibri" w:eastAsia="Times New Roman" w:hAnsi="Calibri" w:cs="Calibri"/>
          <w:i/>
          <w:sz w:val="16"/>
          <w:szCs w:val="20"/>
          <w:lang w:val="en-GB" w:eastAsia="de-DE"/>
        </w:rPr>
        <w:t>59</w:t>
      </w:r>
      <w:r w:rsidR="006033BE" w:rsidRPr="00493CC3">
        <w:rPr>
          <w:rFonts w:ascii="Calibri" w:eastAsia="Times New Roman" w:hAnsi="Calibri" w:cs="Calibri"/>
          <w:i/>
          <w:sz w:val="16"/>
          <w:szCs w:val="20"/>
          <w:lang w:val="en-GB" w:eastAsia="de-DE"/>
        </w:rPr>
        <w:t xml:space="preserve"> </w:t>
      </w:r>
      <w:r w:rsidR="00A159F0" w:rsidRPr="00493CC3">
        <w:rPr>
          <w:rFonts w:ascii="Calibri" w:hAnsi="Calibri" w:cs="Calibri"/>
          <w:i/>
          <w:sz w:val="16"/>
          <w:lang w:val="en-GB"/>
        </w:rPr>
        <w:t>characters (with spaces</w:t>
      </w:r>
      <w:r w:rsidR="006033BE" w:rsidRPr="00493CC3">
        <w:rPr>
          <w:rFonts w:ascii="Calibri" w:eastAsia="Times New Roman" w:hAnsi="Calibri" w:cs="Calibri"/>
          <w:i/>
          <w:sz w:val="16"/>
          <w:szCs w:val="20"/>
          <w:lang w:val="en-GB" w:eastAsia="de-DE"/>
        </w:rPr>
        <w:t>)</w:t>
      </w:r>
      <w:r w:rsidR="006033BE" w:rsidRPr="00493CC3">
        <w:rPr>
          <w:rFonts w:cs="Times New Roman"/>
          <w:i/>
          <w:sz w:val="16"/>
          <w:szCs w:val="16"/>
          <w:lang w:val="en-GB"/>
        </w:rPr>
        <w:t xml:space="preserve"> </w:t>
      </w:r>
      <w:r w:rsidR="006033BE" w:rsidRPr="00493CC3">
        <w:rPr>
          <w:rFonts w:cs="Times New Roman"/>
          <w:i/>
          <w:sz w:val="16"/>
          <w:szCs w:val="16"/>
          <w:lang w:val="en-GB"/>
        </w:rPr>
        <w:tab/>
      </w:r>
    </w:p>
    <w:p w14:paraId="1D4B11BF" w14:textId="40719FBA" w:rsidR="006D6BDC" w:rsidRPr="00493CC3" w:rsidRDefault="006D6BDC" w:rsidP="006D6BDC">
      <w:pPr>
        <w:spacing w:after="0" w:line="360" w:lineRule="auto"/>
        <w:jc w:val="both"/>
        <w:rPr>
          <w:rFonts w:ascii="Calibri" w:eastAsia="Times New Roman" w:hAnsi="Calibri" w:cs="Calibri"/>
          <w:b/>
          <w:sz w:val="16"/>
          <w:szCs w:val="20"/>
          <w:lang w:val="en-GB" w:eastAsia="de-DE"/>
        </w:rPr>
      </w:pPr>
    </w:p>
    <w:p w14:paraId="6209798F" w14:textId="77777777" w:rsidR="00493CC3" w:rsidRPr="00493CC3" w:rsidRDefault="00493CC3" w:rsidP="006D6BDC">
      <w:pPr>
        <w:spacing w:after="0" w:line="360" w:lineRule="auto"/>
        <w:jc w:val="both"/>
        <w:rPr>
          <w:rFonts w:ascii="Calibri" w:eastAsia="Times New Roman" w:hAnsi="Calibri" w:cs="Calibri"/>
          <w:b/>
          <w:sz w:val="16"/>
          <w:szCs w:val="20"/>
          <w:lang w:val="en-GB" w:eastAsia="de-DE"/>
        </w:rPr>
      </w:pPr>
    </w:p>
    <w:tbl>
      <w:tblPr>
        <w:tblW w:w="9001" w:type="dxa"/>
        <w:tblCellMar>
          <w:left w:w="70" w:type="dxa"/>
          <w:right w:w="70" w:type="dxa"/>
        </w:tblCellMar>
        <w:tblLook w:val="0000" w:firstRow="0" w:lastRow="0" w:firstColumn="0" w:lastColumn="0" w:noHBand="0" w:noVBand="0"/>
      </w:tblPr>
      <w:tblGrid>
        <w:gridCol w:w="6024"/>
        <w:gridCol w:w="2977"/>
      </w:tblGrid>
      <w:tr w:rsidR="007F1296" w:rsidRPr="00493CC3" w14:paraId="0911CF37" w14:textId="77777777" w:rsidTr="00876869">
        <w:tc>
          <w:tcPr>
            <w:tcW w:w="6024" w:type="dxa"/>
          </w:tcPr>
          <w:p w14:paraId="41F400A8" w14:textId="46DDE0D4" w:rsidR="007F1296" w:rsidRPr="00493CC3" w:rsidRDefault="007F1296" w:rsidP="007F1296">
            <w:pPr>
              <w:spacing w:after="0" w:line="240" w:lineRule="auto"/>
              <w:rPr>
                <w:rFonts w:ascii="Calibri" w:eastAsia="Times New Roman" w:hAnsi="Calibri" w:cs="Calibri"/>
                <w:b/>
                <w:sz w:val="21"/>
                <w:szCs w:val="21"/>
                <w:lang w:val="en-GB" w:eastAsia="de-DE"/>
              </w:rPr>
            </w:pPr>
            <w:r w:rsidRPr="00493CC3">
              <w:rPr>
                <w:rFonts w:ascii="Calibri" w:hAnsi="Calibri" w:cs="Calibri"/>
                <w:b/>
                <w:sz w:val="21"/>
                <w:szCs w:val="21"/>
                <w:lang w:val="en-GB"/>
              </w:rPr>
              <w:t>Provider:</w:t>
            </w:r>
          </w:p>
        </w:tc>
        <w:tc>
          <w:tcPr>
            <w:tcW w:w="2977" w:type="dxa"/>
          </w:tcPr>
          <w:p w14:paraId="48CA043F" w14:textId="2B46B66C" w:rsidR="007F1296" w:rsidRPr="00493CC3" w:rsidRDefault="007F1296" w:rsidP="007F1296">
            <w:pPr>
              <w:spacing w:after="0" w:line="240" w:lineRule="auto"/>
              <w:rPr>
                <w:rFonts w:ascii="Calibri" w:eastAsia="Times New Roman" w:hAnsi="Calibri" w:cs="Calibri"/>
                <w:b/>
                <w:sz w:val="21"/>
                <w:szCs w:val="21"/>
                <w:lang w:val="en-GB" w:eastAsia="de-DE"/>
              </w:rPr>
            </w:pPr>
            <w:r w:rsidRPr="00493CC3">
              <w:rPr>
                <w:rFonts w:ascii="Calibri" w:hAnsi="Calibri" w:cs="Calibri"/>
                <w:b/>
                <w:sz w:val="21"/>
                <w:szCs w:val="21"/>
                <w:lang w:val="en-GB"/>
              </w:rPr>
              <w:t>Press agency:</w:t>
            </w:r>
          </w:p>
        </w:tc>
      </w:tr>
      <w:tr w:rsidR="00D94651" w:rsidRPr="00493CC3" w14:paraId="216A31D8" w14:textId="77777777" w:rsidTr="00876869">
        <w:tc>
          <w:tcPr>
            <w:tcW w:w="6024" w:type="dxa"/>
          </w:tcPr>
          <w:p w14:paraId="0B471ACB" w14:textId="77777777" w:rsidR="00D94651" w:rsidRPr="00493CC3" w:rsidRDefault="00D94651" w:rsidP="00D94651">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RINGSPANN GmbH</w:t>
            </w:r>
          </w:p>
        </w:tc>
        <w:tc>
          <w:tcPr>
            <w:tcW w:w="2977" w:type="dxa"/>
          </w:tcPr>
          <w:p w14:paraId="41DB9EDC" w14:textId="77777777" w:rsidR="00D94651" w:rsidRPr="00493CC3" w:rsidRDefault="00D94651" w:rsidP="00D94651">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Graf &amp; Creative PR</w:t>
            </w:r>
          </w:p>
        </w:tc>
      </w:tr>
      <w:tr w:rsidR="00D94651" w:rsidRPr="00493CC3" w14:paraId="0DFCEA65" w14:textId="77777777" w:rsidTr="00876869">
        <w:tc>
          <w:tcPr>
            <w:tcW w:w="6024" w:type="dxa"/>
          </w:tcPr>
          <w:p w14:paraId="0206EFBC" w14:textId="77777777" w:rsidR="00D94651" w:rsidRPr="00493CC3" w:rsidRDefault="00D94651" w:rsidP="00D94651">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Pia Katzenmeier</w:t>
            </w:r>
          </w:p>
        </w:tc>
        <w:tc>
          <w:tcPr>
            <w:tcW w:w="2977" w:type="dxa"/>
          </w:tcPr>
          <w:p w14:paraId="5F279E9E" w14:textId="77777777" w:rsidR="00D94651" w:rsidRPr="00493CC3" w:rsidRDefault="00D94651" w:rsidP="00D94651">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Robert-Bosch-Str. 7</w:t>
            </w:r>
          </w:p>
        </w:tc>
      </w:tr>
      <w:tr w:rsidR="00D94651" w:rsidRPr="00493CC3" w14:paraId="5BD99A85" w14:textId="77777777" w:rsidTr="00876869">
        <w:tc>
          <w:tcPr>
            <w:tcW w:w="6024" w:type="dxa"/>
          </w:tcPr>
          <w:p w14:paraId="3AB8EAC0" w14:textId="77777777" w:rsidR="00D94651" w:rsidRPr="00493CC3" w:rsidRDefault="00D94651" w:rsidP="00D94651">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Schaberweg 30 - 34</w:t>
            </w:r>
          </w:p>
        </w:tc>
        <w:tc>
          <w:tcPr>
            <w:tcW w:w="2977" w:type="dxa"/>
          </w:tcPr>
          <w:p w14:paraId="63129B38" w14:textId="77777777" w:rsidR="00D94651" w:rsidRPr="00493CC3" w:rsidRDefault="00D94651" w:rsidP="00D94651">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D-64293 Darmstadt</w:t>
            </w:r>
          </w:p>
        </w:tc>
      </w:tr>
      <w:tr w:rsidR="00D94651" w:rsidRPr="00493CC3" w14:paraId="7486799C" w14:textId="77777777" w:rsidTr="00876869">
        <w:tc>
          <w:tcPr>
            <w:tcW w:w="6024" w:type="dxa"/>
          </w:tcPr>
          <w:p w14:paraId="4609BEBA" w14:textId="77777777" w:rsidR="00D94651" w:rsidRPr="00493CC3" w:rsidRDefault="00D94651" w:rsidP="00D94651">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lastRenderedPageBreak/>
              <w:t>D-61348 Bad Homburg</w:t>
            </w:r>
          </w:p>
        </w:tc>
        <w:tc>
          <w:tcPr>
            <w:tcW w:w="2977" w:type="dxa"/>
          </w:tcPr>
          <w:p w14:paraId="7EE6BA50" w14:textId="798A9CCA" w:rsidR="00D94651" w:rsidRPr="00493CC3" w:rsidRDefault="00D94651" w:rsidP="00EB5DBD">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 xml:space="preserve">Tel.: </w:t>
            </w:r>
            <w:r w:rsidR="00EB5DBD">
              <w:rPr>
                <w:rFonts w:ascii="Calibri" w:eastAsia="Times New Roman" w:hAnsi="Calibri" w:cs="Calibri"/>
                <w:sz w:val="21"/>
                <w:szCs w:val="21"/>
                <w:lang w:val="en-GB" w:eastAsia="de-DE"/>
              </w:rPr>
              <w:t>+</w:t>
            </w:r>
            <w:r w:rsidRPr="00493CC3">
              <w:rPr>
                <w:rFonts w:ascii="Calibri" w:eastAsia="Times New Roman" w:hAnsi="Calibri" w:cs="Calibri"/>
                <w:sz w:val="21"/>
                <w:szCs w:val="21"/>
                <w:lang w:val="en-GB" w:eastAsia="de-DE"/>
              </w:rPr>
              <w:t>49 (0) 61 51 / 42 87 91-0</w:t>
            </w:r>
          </w:p>
        </w:tc>
      </w:tr>
      <w:tr w:rsidR="00D94651" w:rsidRPr="00493CC3" w14:paraId="253050FC" w14:textId="77777777" w:rsidTr="00876869">
        <w:tc>
          <w:tcPr>
            <w:tcW w:w="6024" w:type="dxa"/>
          </w:tcPr>
          <w:p w14:paraId="65F43AE6" w14:textId="6EE7275B" w:rsidR="00D94651" w:rsidRPr="00493CC3" w:rsidRDefault="00D94651" w:rsidP="00EB5DBD">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 xml:space="preserve">Tel.: </w:t>
            </w:r>
            <w:r w:rsidR="00EB5DBD">
              <w:rPr>
                <w:rFonts w:ascii="Calibri" w:eastAsia="Times New Roman" w:hAnsi="Calibri" w:cs="Calibri"/>
                <w:sz w:val="21"/>
                <w:szCs w:val="21"/>
                <w:lang w:val="en-GB" w:eastAsia="de-DE"/>
              </w:rPr>
              <w:t>+</w:t>
            </w:r>
            <w:r w:rsidRPr="00493CC3">
              <w:rPr>
                <w:rFonts w:ascii="Calibri" w:eastAsia="Times New Roman" w:hAnsi="Calibri" w:cs="Calibri"/>
                <w:sz w:val="21"/>
                <w:szCs w:val="21"/>
                <w:lang w:val="en-GB" w:eastAsia="de-DE"/>
              </w:rPr>
              <w:t xml:space="preserve">49 (0) 61 72/ 275 118 </w:t>
            </w:r>
          </w:p>
        </w:tc>
        <w:tc>
          <w:tcPr>
            <w:tcW w:w="2977" w:type="dxa"/>
          </w:tcPr>
          <w:p w14:paraId="658472AD" w14:textId="0A25DB2E" w:rsidR="00D94651" w:rsidRPr="00493CC3" w:rsidRDefault="00D94651" w:rsidP="00EB5DBD">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 xml:space="preserve">Fax: </w:t>
            </w:r>
            <w:r w:rsidR="00EB5DBD">
              <w:rPr>
                <w:rFonts w:ascii="Calibri" w:eastAsia="Times New Roman" w:hAnsi="Calibri" w:cs="Calibri"/>
                <w:sz w:val="21"/>
                <w:szCs w:val="21"/>
                <w:lang w:val="en-GB" w:eastAsia="de-DE"/>
              </w:rPr>
              <w:t>+</w:t>
            </w:r>
            <w:bookmarkStart w:id="7" w:name="_GoBack"/>
            <w:bookmarkEnd w:id="7"/>
            <w:r w:rsidRPr="00493CC3">
              <w:rPr>
                <w:rFonts w:ascii="Calibri" w:eastAsia="Times New Roman" w:hAnsi="Calibri" w:cs="Calibri"/>
                <w:sz w:val="21"/>
                <w:szCs w:val="21"/>
                <w:lang w:val="en-GB" w:eastAsia="de-DE"/>
              </w:rPr>
              <w:t>49 (0) 61 51 / 42 87 91-9</w:t>
            </w:r>
          </w:p>
        </w:tc>
      </w:tr>
      <w:tr w:rsidR="00D94651" w:rsidRPr="00493CC3" w14:paraId="24B2B66F" w14:textId="77777777" w:rsidTr="00876869">
        <w:tc>
          <w:tcPr>
            <w:tcW w:w="6024" w:type="dxa"/>
          </w:tcPr>
          <w:p w14:paraId="499F89DF" w14:textId="38987C31" w:rsidR="00D94651" w:rsidRPr="00493CC3" w:rsidRDefault="00D94651" w:rsidP="00EB5DBD">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 xml:space="preserve">Fax: </w:t>
            </w:r>
            <w:r w:rsidR="00EB5DBD">
              <w:rPr>
                <w:rFonts w:ascii="Calibri" w:eastAsia="Times New Roman" w:hAnsi="Calibri" w:cs="Calibri"/>
                <w:sz w:val="21"/>
                <w:szCs w:val="21"/>
                <w:lang w:val="en-GB" w:eastAsia="de-DE"/>
              </w:rPr>
              <w:t>+</w:t>
            </w:r>
            <w:r w:rsidRPr="00493CC3">
              <w:rPr>
                <w:rFonts w:ascii="Calibri" w:eastAsia="Times New Roman" w:hAnsi="Calibri" w:cs="Calibri"/>
                <w:sz w:val="21"/>
                <w:szCs w:val="21"/>
                <w:lang w:val="en-GB" w:eastAsia="de-DE"/>
              </w:rPr>
              <w:t>49 (0) 61 72/ 275 61 18</w:t>
            </w:r>
          </w:p>
        </w:tc>
        <w:tc>
          <w:tcPr>
            <w:tcW w:w="2977" w:type="dxa"/>
          </w:tcPr>
          <w:p w14:paraId="0878FDF1" w14:textId="1869C438" w:rsidR="00D94651" w:rsidRPr="00493CC3" w:rsidRDefault="00D94651" w:rsidP="00D94651">
            <w:pPr>
              <w:spacing w:after="0" w:line="240" w:lineRule="auto"/>
              <w:rPr>
                <w:rFonts w:ascii="Calibri" w:eastAsia="Times New Roman" w:hAnsi="Calibri" w:cs="Calibri"/>
                <w:sz w:val="21"/>
                <w:szCs w:val="21"/>
                <w:lang w:val="en-GB" w:eastAsia="de-DE"/>
              </w:rPr>
            </w:pPr>
            <w:r w:rsidRPr="00493CC3">
              <w:rPr>
                <w:rFonts w:ascii="Calibri" w:eastAsia="Times New Roman" w:hAnsi="Calibri" w:cs="Calibri"/>
                <w:sz w:val="21"/>
                <w:szCs w:val="21"/>
                <w:lang w:val="en-GB" w:eastAsia="de-DE"/>
              </w:rPr>
              <w:t>E</w:t>
            </w:r>
            <w:r w:rsidR="007F1296" w:rsidRPr="00493CC3">
              <w:rPr>
                <w:rFonts w:ascii="Calibri" w:eastAsia="Times New Roman" w:hAnsi="Calibri" w:cs="Calibri"/>
                <w:sz w:val="21"/>
                <w:szCs w:val="21"/>
                <w:lang w:val="en-GB" w:eastAsia="de-DE"/>
              </w:rPr>
              <w:t>m</w:t>
            </w:r>
            <w:r w:rsidRPr="00493CC3">
              <w:rPr>
                <w:rFonts w:ascii="Calibri" w:eastAsia="Times New Roman" w:hAnsi="Calibri" w:cs="Calibri"/>
                <w:color w:val="000000"/>
                <w:sz w:val="21"/>
                <w:szCs w:val="21"/>
                <w:lang w:val="en-GB" w:eastAsia="de-DE"/>
              </w:rPr>
              <w:t xml:space="preserve">ail: </w:t>
            </w:r>
            <w:hyperlink r:id="rId7" w:history="1">
              <w:r w:rsidRPr="00EB20E2">
                <w:rPr>
                  <w:rFonts w:ascii="Calibri" w:eastAsia="Times New Roman" w:hAnsi="Calibri" w:cs="Calibri"/>
                  <w:color w:val="000000"/>
                  <w:sz w:val="21"/>
                  <w:szCs w:val="21"/>
                  <w:lang w:val="en-GB" w:eastAsia="de-DE"/>
                </w:rPr>
                <w:t>info@guc.biz</w:t>
              </w:r>
            </w:hyperlink>
          </w:p>
        </w:tc>
      </w:tr>
      <w:tr w:rsidR="00D94651" w:rsidRPr="00EB5DBD" w14:paraId="38764C14" w14:textId="77777777" w:rsidTr="00876869">
        <w:tc>
          <w:tcPr>
            <w:tcW w:w="6024" w:type="dxa"/>
          </w:tcPr>
          <w:p w14:paraId="770D766B" w14:textId="3C5EACDB" w:rsidR="00D94651" w:rsidRPr="00EB20E2" w:rsidRDefault="00D94651" w:rsidP="00D94651">
            <w:pPr>
              <w:spacing w:after="0" w:line="240" w:lineRule="auto"/>
              <w:rPr>
                <w:rFonts w:ascii="Calibri" w:eastAsia="Times New Roman" w:hAnsi="Calibri" w:cs="Calibri"/>
                <w:sz w:val="21"/>
                <w:szCs w:val="21"/>
                <w:lang w:val="en-GB" w:eastAsia="de-DE"/>
              </w:rPr>
            </w:pPr>
            <w:r w:rsidRPr="00EB20E2">
              <w:rPr>
                <w:rFonts w:ascii="Calibri" w:eastAsia="Times New Roman" w:hAnsi="Calibri" w:cs="Calibri"/>
                <w:sz w:val="21"/>
                <w:szCs w:val="21"/>
                <w:lang w:val="en-GB" w:eastAsia="de-DE"/>
              </w:rPr>
              <w:t>E</w:t>
            </w:r>
            <w:r w:rsidR="007F1296" w:rsidRPr="00EB20E2">
              <w:rPr>
                <w:rFonts w:ascii="Calibri" w:eastAsia="Times New Roman" w:hAnsi="Calibri" w:cs="Calibri"/>
                <w:sz w:val="21"/>
                <w:szCs w:val="21"/>
                <w:lang w:val="en-GB" w:eastAsia="de-DE"/>
              </w:rPr>
              <w:t>m</w:t>
            </w:r>
            <w:r w:rsidRPr="00EB20E2">
              <w:rPr>
                <w:rFonts w:ascii="Calibri" w:eastAsia="Times New Roman" w:hAnsi="Calibri" w:cs="Calibri"/>
                <w:sz w:val="21"/>
                <w:szCs w:val="21"/>
                <w:lang w:val="en-GB" w:eastAsia="de-DE"/>
              </w:rPr>
              <w:t xml:space="preserve">ail: </w:t>
            </w:r>
            <w:hyperlink r:id="rId8" w:history="1">
              <w:r w:rsidRPr="00EB20E2">
                <w:rPr>
                  <w:rFonts w:ascii="Calibri" w:eastAsia="Times New Roman" w:hAnsi="Calibri" w:cs="Calibri"/>
                  <w:color w:val="0000FF"/>
                  <w:sz w:val="21"/>
                  <w:szCs w:val="21"/>
                  <w:lang w:val="en-GB" w:eastAsia="de-DE"/>
                </w:rPr>
                <w:t>info@ringspann.de</w:t>
              </w:r>
            </w:hyperlink>
            <w:r w:rsidRPr="00EB20E2">
              <w:rPr>
                <w:rFonts w:ascii="Calibri" w:eastAsia="Times New Roman" w:hAnsi="Calibri" w:cs="Calibri"/>
                <w:sz w:val="21"/>
                <w:szCs w:val="21"/>
                <w:lang w:val="en-GB" w:eastAsia="de-DE"/>
              </w:rPr>
              <w:t>/ pia.katzenmeier@ringspann.de</w:t>
            </w:r>
          </w:p>
        </w:tc>
        <w:tc>
          <w:tcPr>
            <w:tcW w:w="2977" w:type="dxa"/>
          </w:tcPr>
          <w:p w14:paraId="5A84EC9E" w14:textId="6E180D85" w:rsidR="00D94651" w:rsidRPr="00493CC3" w:rsidRDefault="007F1296" w:rsidP="00D94651">
            <w:pPr>
              <w:spacing w:after="0" w:line="240" w:lineRule="auto"/>
              <w:rPr>
                <w:rFonts w:ascii="Calibri" w:eastAsia="Times New Roman" w:hAnsi="Calibri" w:cs="Calibri"/>
                <w:sz w:val="21"/>
                <w:szCs w:val="21"/>
                <w:lang w:val="en-GB" w:eastAsia="de-DE"/>
              </w:rPr>
            </w:pPr>
            <w:r w:rsidRPr="00493CC3">
              <w:rPr>
                <w:rFonts w:ascii="Calibri" w:hAnsi="Calibri" w:cs="Calibri"/>
                <w:sz w:val="21"/>
                <w:szCs w:val="21"/>
                <w:lang w:val="en-GB"/>
              </w:rPr>
              <w:t>Website</w:t>
            </w:r>
            <w:r w:rsidR="00D94651" w:rsidRPr="00493CC3">
              <w:rPr>
                <w:rFonts w:ascii="Calibri" w:eastAsia="Times New Roman" w:hAnsi="Calibri" w:cs="Calibri"/>
                <w:sz w:val="21"/>
                <w:szCs w:val="21"/>
                <w:lang w:val="en-GB" w:eastAsia="de-DE"/>
              </w:rPr>
              <w:t>: www.pr-box.de</w:t>
            </w:r>
          </w:p>
        </w:tc>
      </w:tr>
      <w:tr w:rsidR="00D94651" w:rsidRPr="00EB5DBD" w14:paraId="21782BB8" w14:textId="77777777" w:rsidTr="00876869">
        <w:tc>
          <w:tcPr>
            <w:tcW w:w="6024" w:type="dxa"/>
          </w:tcPr>
          <w:p w14:paraId="2D517D93" w14:textId="0024CD38" w:rsidR="00D94651" w:rsidRPr="00EB20E2" w:rsidRDefault="007F1296" w:rsidP="00D94651">
            <w:pPr>
              <w:spacing w:after="0" w:line="240" w:lineRule="auto"/>
              <w:rPr>
                <w:rFonts w:ascii="Calibri" w:eastAsia="Times New Roman" w:hAnsi="Calibri" w:cs="Calibri"/>
                <w:sz w:val="21"/>
                <w:szCs w:val="21"/>
                <w:lang w:val="en-GB" w:eastAsia="de-DE"/>
              </w:rPr>
            </w:pPr>
            <w:r w:rsidRPr="00EB20E2">
              <w:rPr>
                <w:rFonts w:ascii="Calibri" w:hAnsi="Calibri" w:cs="Calibri"/>
                <w:sz w:val="21"/>
                <w:szCs w:val="21"/>
                <w:lang w:val="en-GB"/>
              </w:rPr>
              <w:t>Website</w:t>
            </w:r>
            <w:r w:rsidR="00D94651" w:rsidRPr="00EB20E2">
              <w:rPr>
                <w:rFonts w:ascii="Calibri" w:eastAsia="Times New Roman" w:hAnsi="Calibri" w:cs="Calibri"/>
                <w:sz w:val="21"/>
                <w:szCs w:val="21"/>
                <w:lang w:val="en-GB" w:eastAsia="de-DE"/>
              </w:rPr>
              <w:t xml:space="preserve">: </w:t>
            </w:r>
            <w:hyperlink r:id="rId9" w:history="1">
              <w:r w:rsidR="00D94651" w:rsidRPr="00EB20E2">
                <w:rPr>
                  <w:rFonts w:ascii="Calibri" w:eastAsia="Times New Roman" w:hAnsi="Calibri" w:cs="Calibri"/>
                  <w:color w:val="0000FF"/>
                  <w:sz w:val="21"/>
                  <w:szCs w:val="21"/>
                  <w:lang w:val="en-GB" w:eastAsia="de-DE"/>
                </w:rPr>
                <w:t>www.ringspann.de/</w:t>
              </w:r>
            </w:hyperlink>
            <w:r w:rsidR="00D94651" w:rsidRPr="00EB20E2">
              <w:rPr>
                <w:rFonts w:ascii="Calibri" w:eastAsia="Times New Roman" w:hAnsi="Calibri" w:cs="Calibri"/>
                <w:sz w:val="21"/>
                <w:szCs w:val="21"/>
                <w:lang w:val="en-GB" w:eastAsia="de-DE"/>
              </w:rPr>
              <w:t xml:space="preserve"> www.ringspann.com</w:t>
            </w:r>
          </w:p>
        </w:tc>
        <w:tc>
          <w:tcPr>
            <w:tcW w:w="2977" w:type="dxa"/>
          </w:tcPr>
          <w:p w14:paraId="2A4B2FDE" w14:textId="77777777" w:rsidR="00D94651" w:rsidRPr="00493CC3" w:rsidRDefault="00D94651" w:rsidP="00D94651">
            <w:pPr>
              <w:spacing w:after="0" w:line="240" w:lineRule="auto"/>
              <w:rPr>
                <w:rFonts w:ascii="Calibri" w:eastAsia="Times New Roman" w:hAnsi="Calibri" w:cs="Calibri"/>
                <w:sz w:val="21"/>
                <w:szCs w:val="21"/>
                <w:lang w:val="en-GB" w:eastAsia="de-DE"/>
              </w:rPr>
            </w:pPr>
          </w:p>
        </w:tc>
      </w:tr>
    </w:tbl>
    <w:p w14:paraId="1A32040B" w14:textId="77777777" w:rsidR="00662A20" w:rsidRPr="00493CC3" w:rsidRDefault="00662A20">
      <w:pPr>
        <w:rPr>
          <w:lang w:val="en-GB"/>
        </w:rPr>
      </w:pPr>
    </w:p>
    <w:sectPr w:rsidR="00662A20" w:rsidRPr="00493CC3" w:rsidSect="0070680F">
      <w:headerReference w:type="even" r:id="rId10"/>
      <w:headerReference w:type="default" r:id="rId11"/>
      <w:footerReference w:type="even" r:id="rId12"/>
      <w:footerReference w:type="default" r:id="rId13"/>
      <w:headerReference w:type="first" r:id="rId14"/>
      <w:footerReference w:type="first" r:id="rId15"/>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B6898" w14:textId="77777777" w:rsidR="00B542A7" w:rsidRDefault="00B542A7" w:rsidP="00DA200F">
      <w:pPr>
        <w:spacing w:after="0" w:line="240" w:lineRule="auto"/>
      </w:pPr>
      <w:r>
        <w:separator/>
      </w:r>
    </w:p>
  </w:endnote>
  <w:endnote w:type="continuationSeparator" w:id="0">
    <w:p w14:paraId="42835114" w14:textId="77777777" w:rsidR="00B542A7" w:rsidRDefault="00B542A7" w:rsidP="00DA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7CDC8" w14:textId="77777777" w:rsidR="00DA200F" w:rsidRDefault="00DA200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C5C2" w14:textId="77777777" w:rsidR="00DA200F" w:rsidRDefault="00DA200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D9C3F" w14:textId="77777777" w:rsidR="00DA200F" w:rsidRDefault="00DA200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C2F02" w14:textId="77777777" w:rsidR="00B542A7" w:rsidRDefault="00B542A7" w:rsidP="00DA200F">
      <w:pPr>
        <w:spacing w:after="0" w:line="240" w:lineRule="auto"/>
      </w:pPr>
      <w:r>
        <w:separator/>
      </w:r>
    </w:p>
  </w:footnote>
  <w:footnote w:type="continuationSeparator" w:id="0">
    <w:p w14:paraId="70E2BCA2" w14:textId="77777777" w:rsidR="00B542A7" w:rsidRDefault="00B542A7" w:rsidP="00DA2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05001" w14:textId="77777777" w:rsidR="00DA200F" w:rsidRDefault="00DA200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46A70" w14:textId="77777777" w:rsidR="00DA200F" w:rsidRDefault="00DA200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E8470" w14:textId="77777777" w:rsidR="00DA200F" w:rsidRDefault="00DA200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4651"/>
    <w:rsid w:val="00002ED8"/>
    <w:rsid w:val="000075BA"/>
    <w:rsid w:val="00007E18"/>
    <w:rsid w:val="00024E2B"/>
    <w:rsid w:val="00027069"/>
    <w:rsid w:val="00037360"/>
    <w:rsid w:val="00040C7F"/>
    <w:rsid w:val="0004429F"/>
    <w:rsid w:val="00074A90"/>
    <w:rsid w:val="00075996"/>
    <w:rsid w:val="00086FB3"/>
    <w:rsid w:val="000A1721"/>
    <w:rsid w:val="000A37AB"/>
    <w:rsid w:val="000A78B7"/>
    <w:rsid w:val="000D6A07"/>
    <w:rsid w:val="000D72DF"/>
    <w:rsid w:val="000E6731"/>
    <w:rsid w:val="000F0ECD"/>
    <w:rsid w:val="000F1E48"/>
    <w:rsid w:val="001020D4"/>
    <w:rsid w:val="00122C32"/>
    <w:rsid w:val="0014251A"/>
    <w:rsid w:val="001475AF"/>
    <w:rsid w:val="00160D7F"/>
    <w:rsid w:val="00186FCD"/>
    <w:rsid w:val="001963E1"/>
    <w:rsid w:val="001A5717"/>
    <w:rsid w:val="001B30AF"/>
    <w:rsid w:val="001B406D"/>
    <w:rsid w:val="001B66A2"/>
    <w:rsid w:val="001E29E6"/>
    <w:rsid w:val="001F22BF"/>
    <w:rsid w:val="001F42E3"/>
    <w:rsid w:val="00204199"/>
    <w:rsid w:val="0021675F"/>
    <w:rsid w:val="00224E8C"/>
    <w:rsid w:val="002334DD"/>
    <w:rsid w:val="00237666"/>
    <w:rsid w:val="00250EDE"/>
    <w:rsid w:val="00271481"/>
    <w:rsid w:val="002757BC"/>
    <w:rsid w:val="0028389C"/>
    <w:rsid w:val="00287F4E"/>
    <w:rsid w:val="00295D77"/>
    <w:rsid w:val="002A4102"/>
    <w:rsid w:val="002A50C3"/>
    <w:rsid w:val="002B09B2"/>
    <w:rsid w:val="002C102A"/>
    <w:rsid w:val="002C53C7"/>
    <w:rsid w:val="002C55C2"/>
    <w:rsid w:val="002C6310"/>
    <w:rsid w:val="002D0B75"/>
    <w:rsid w:val="002E0715"/>
    <w:rsid w:val="002F4E4F"/>
    <w:rsid w:val="0031011D"/>
    <w:rsid w:val="00325344"/>
    <w:rsid w:val="0034417B"/>
    <w:rsid w:val="003478A4"/>
    <w:rsid w:val="003545C1"/>
    <w:rsid w:val="00357923"/>
    <w:rsid w:val="0036160C"/>
    <w:rsid w:val="00361B3D"/>
    <w:rsid w:val="00365A18"/>
    <w:rsid w:val="00376EB7"/>
    <w:rsid w:val="00391B52"/>
    <w:rsid w:val="00395BE1"/>
    <w:rsid w:val="003A6DA2"/>
    <w:rsid w:val="003B2E17"/>
    <w:rsid w:val="003D29D3"/>
    <w:rsid w:val="003F4866"/>
    <w:rsid w:val="00413B0C"/>
    <w:rsid w:val="00435134"/>
    <w:rsid w:val="00435826"/>
    <w:rsid w:val="00453C6B"/>
    <w:rsid w:val="00467F7B"/>
    <w:rsid w:val="004715D9"/>
    <w:rsid w:val="00472629"/>
    <w:rsid w:val="0047462E"/>
    <w:rsid w:val="004766E3"/>
    <w:rsid w:val="0048385A"/>
    <w:rsid w:val="00491FE0"/>
    <w:rsid w:val="00493CC3"/>
    <w:rsid w:val="004B0634"/>
    <w:rsid w:val="004B5E1E"/>
    <w:rsid w:val="004C3015"/>
    <w:rsid w:val="004C3BBF"/>
    <w:rsid w:val="004C4383"/>
    <w:rsid w:val="004C4DCB"/>
    <w:rsid w:val="004E2022"/>
    <w:rsid w:val="004E6EF7"/>
    <w:rsid w:val="004F3C9D"/>
    <w:rsid w:val="0050699F"/>
    <w:rsid w:val="005247FE"/>
    <w:rsid w:val="00532FD5"/>
    <w:rsid w:val="00540969"/>
    <w:rsid w:val="00543349"/>
    <w:rsid w:val="00553FA2"/>
    <w:rsid w:val="00570FC7"/>
    <w:rsid w:val="00583413"/>
    <w:rsid w:val="0059000B"/>
    <w:rsid w:val="005A3267"/>
    <w:rsid w:val="005B2E06"/>
    <w:rsid w:val="005C0218"/>
    <w:rsid w:val="005C068C"/>
    <w:rsid w:val="005D126F"/>
    <w:rsid w:val="005D20A5"/>
    <w:rsid w:val="005D5669"/>
    <w:rsid w:val="005E0236"/>
    <w:rsid w:val="005E0BE3"/>
    <w:rsid w:val="005E589A"/>
    <w:rsid w:val="005E7631"/>
    <w:rsid w:val="005F09AA"/>
    <w:rsid w:val="005F1B65"/>
    <w:rsid w:val="005F6DC3"/>
    <w:rsid w:val="006033BE"/>
    <w:rsid w:val="00606C53"/>
    <w:rsid w:val="006103A6"/>
    <w:rsid w:val="00614479"/>
    <w:rsid w:val="0063143C"/>
    <w:rsid w:val="00633D57"/>
    <w:rsid w:val="00646345"/>
    <w:rsid w:val="0065156D"/>
    <w:rsid w:val="0066051C"/>
    <w:rsid w:val="00660EC7"/>
    <w:rsid w:val="00662A20"/>
    <w:rsid w:val="006743AC"/>
    <w:rsid w:val="006766B5"/>
    <w:rsid w:val="006855EE"/>
    <w:rsid w:val="00696765"/>
    <w:rsid w:val="006B3795"/>
    <w:rsid w:val="006B7C01"/>
    <w:rsid w:val="006C0FEE"/>
    <w:rsid w:val="006D6BDC"/>
    <w:rsid w:val="006D7E08"/>
    <w:rsid w:val="006F5562"/>
    <w:rsid w:val="00700B7D"/>
    <w:rsid w:val="00723AE5"/>
    <w:rsid w:val="00723C80"/>
    <w:rsid w:val="00736A26"/>
    <w:rsid w:val="007373E8"/>
    <w:rsid w:val="007472EC"/>
    <w:rsid w:val="0076135F"/>
    <w:rsid w:val="00771D84"/>
    <w:rsid w:val="00791D04"/>
    <w:rsid w:val="007C6450"/>
    <w:rsid w:val="007C69E2"/>
    <w:rsid w:val="007D0F67"/>
    <w:rsid w:val="007E2A5E"/>
    <w:rsid w:val="007E693C"/>
    <w:rsid w:val="007F1296"/>
    <w:rsid w:val="00802E98"/>
    <w:rsid w:val="0081341D"/>
    <w:rsid w:val="00813F84"/>
    <w:rsid w:val="008171F0"/>
    <w:rsid w:val="00831CC0"/>
    <w:rsid w:val="00833C23"/>
    <w:rsid w:val="00854BD9"/>
    <w:rsid w:val="008573C5"/>
    <w:rsid w:val="0086475A"/>
    <w:rsid w:val="00876869"/>
    <w:rsid w:val="00892264"/>
    <w:rsid w:val="008A0727"/>
    <w:rsid w:val="008B0B7E"/>
    <w:rsid w:val="008C2A89"/>
    <w:rsid w:val="008C32BA"/>
    <w:rsid w:val="008C4E26"/>
    <w:rsid w:val="008E2AA0"/>
    <w:rsid w:val="00903808"/>
    <w:rsid w:val="00903FAF"/>
    <w:rsid w:val="00920C75"/>
    <w:rsid w:val="00921F6B"/>
    <w:rsid w:val="00947916"/>
    <w:rsid w:val="009514CF"/>
    <w:rsid w:val="009635EA"/>
    <w:rsid w:val="00976FD3"/>
    <w:rsid w:val="009810A7"/>
    <w:rsid w:val="009820EF"/>
    <w:rsid w:val="0098788E"/>
    <w:rsid w:val="00990FAA"/>
    <w:rsid w:val="009926BB"/>
    <w:rsid w:val="00995E0F"/>
    <w:rsid w:val="00997ED2"/>
    <w:rsid w:val="009A072D"/>
    <w:rsid w:val="009D0B5B"/>
    <w:rsid w:val="009D6367"/>
    <w:rsid w:val="009D63AB"/>
    <w:rsid w:val="009F15D0"/>
    <w:rsid w:val="009F4BB1"/>
    <w:rsid w:val="00A0107B"/>
    <w:rsid w:val="00A159F0"/>
    <w:rsid w:val="00A36422"/>
    <w:rsid w:val="00A41A17"/>
    <w:rsid w:val="00A455A2"/>
    <w:rsid w:val="00A46A1B"/>
    <w:rsid w:val="00A55EAA"/>
    <w:rsid w:val="00A61B65"/>
    <w:rsid w:val="00A709F6"/>
    <w:rsid w:val="00A771F7"/>
    <w:rsid w:val="00A907F7"/>
    <w:rsid w:val="00A934B9"/>
    <w:rsid w:val="00AA30D6"/>
    <w:rsid w:val="00AC124C"/>
    <w:rsid w:val="00AF43B4"/>
    <w:rsid w:val="00B05890"/>
    <w:rsid w:val="00B20549"/>
    <w:rsid w:val="00B22AF3"/>
    <w:rsid w:val="00B2373C"/>
    <w:rsid w:val="00B26C53"/>
    <w:rsid w:val="00B351DA"/>
    <w:rsid w:val="00B44BCF"/>
    <w:rsid w:val="00B45E32"/>
    <w:rsid w:val="00B50B86"/>
    <w:rsid w:val="00B542A7"/>
    <w:rsid w:val="00B55858"/>
    <w:rsid w:val="00B71466"/>
    <w:rsid w:val="00B747C0"/>
    <w:rsid w:val="00B94C12"/>
    <w:rsid w:val="00BA7722"/>
    <w:rsid w:val="00BB2952"/>
    <w:rsid w:val="00BD29D6"/>
    <w:rsid w:val="00C000AF"/>
    <w:rsid w:val="00C107AB"/>
    <w:rsid w:val="00C17E38"/>
    <w:rsid w:val="00C25D6F"/>
    <w:rsid w:val="00C37772"/>
    <w:rsid w:val="00C4442C"/>
    <w:rsid w:val="00C52684"/>
    <w:rsid w:val="00C52A9C"/>
    <w:rsid w:val="00C7446D"/>
    <w:rsid w:val="00C75CAD"/>
    <w:rsid w:val="00C916F0"/>
    <w:rsid w:val="00CA043E"/>
    <w:rsid w:val="00CA27D2"/>
    <w:rsid w:val="00CA64EB"/>
    <w:rsid w:val="00CC33FB"/>
    <w:rsid w:val="00CC7945"/>
    <w:rsid w:val="00D01CC1"/>
    <w:rsid w:val="00D154C6"/>
    <w:rsid w:val="00D2219D"/>
    <w:rsid w:val="00D34DDC"/>
    <w:rsid w:val="00D41371"/>
    <w:rsid w:val="00D422BF"/>
    <w:rsid w:val="00D43E8D"/>
    <w:rsid w:val="00D53ADE"/>
    <w:rsid w:val="00D5692D"/>
    <w:rsid w:val="00D60E16"/>
    <w:rsid w:val="00D720BF"/>
    <w:rsid w:val="00D7302F"/>
    <w:rsid w:val="00D80B0E"/>
    <w:rsid w:val="00D813BE"/>
    <w:rsid w:val="00D82883"/>
    <w:rsid w:val="00D94651"/>
    <w:rsid w:val="00DA14EC"/>
    <w:rsid w:val="00DA200F"/>
    <w:rsid w:val="00DB438B"/>
    <w:rsid w:val="00DD0E74"/>
    <w:rsid w:val="00DF1075"/>
    <w:rsid w:val="00E1324A"/>
    <w:rsid w:val="00E24F1A"/>
    <w:rsid w:val="00E3199C"/>
    <w:rsid w:val="00E42690"/>
    <w:rsid w:val="00E45C0B"/>
    <w:rsid w:val="00E45C81"/>
    <w:rsid w:val="00E50878"/>
    <w:rsid w:val="00E51EDF"/>
    <w:rsid w:val="00E727B1"/>
    <w:rsid w:val="00E72E4C"/>
    <w:rsid w:val="00E920B9"/>
    <w:rsid w:val="00E967E9"/>
    <w:rsid w:val="00E96B15"/>
    <w:rsid w:val="00EB20E2"/>
    <w:rsid w:val="00EB33E9"/>
    <w:rsid w:val="00EB5DBD"/>
    <w:rsid w:val="00ED0F5A"/>
    <w:rsid w:val="00EE6C58"/>
    <w:rsid w:val="00EF038A"/>
    <w:rsid w:val="00EF0C68"/>
    <w:rsid w:val="00F0047C"/>
    <w:rsid w:val="00F031AA"/>
    <w:rsid w:val="00F109BC"/>
    <w:rsid w:val="00F131D9"/>
    <w:rsid w:val="00F134A9"/>
    <w:rsid w:val="00F16503"/>
    <w:rsid w:val="00F16735"/>
    <w:rsid w:val="00F30443"/>
    <w:rsid w:val="00F33656"/>
    <w:rsid w:val="00F33FB5"/>
    <w:rsid w:val="00F53331"/>
    <w:rsid w:val="00F5794B"/>
    <w:rsid w:val="00F6003E"/>
    <w:rsid w:val="00F62500"/>
    <w:rsid w:val="00F6508B"/>
    <w:rsid w:val="00F776D5"/>
    <w:rsid w:val="00F8019E"/>
    <w:rsid w:val="00F83824"/>
    <w:rsid w:val="00F930AA"/>
    <w:rsid w:val="00F93AB3"/>
    <w:rsid w:val="00F96F20"/>
    <w:rsid w:val="00F97F2B"/>
    <w:rsid w:val="00FA05A0"/>
    <w:rsid w:val="00FA343F"/>
    <w:rsid w:val="00FA3E9B"/>
    <w:rsid w:val="00FA6394"/>
    <w:rsid w:val="00FB793E"/>
    <w:rsid w:val="00FC7F9B"/>
    <w:rsid w:val="00FD0914"/>
    <w:rsid w:val="00FD155F"/>
    <w:rsid w:val="00FD6B52"/>
    <w:rsid w:val="00FE4D7C"/>
    <w:rsid w:val="00FF45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83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D155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A200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DA200F"/>
  </w:style>
  <w:style w:type="paragraph" w:styleId="Fuzeile">
    <w:name w:val="footer"/>
    <w:basedOn w:val="Standard"/>
    <w:link w:val="FuzeileZchn"/>
    <w:uiPriority w:val="99"/>
    <w:semiHidden/>
    <w:unhideWhenUsed/>
    <w:rsid w:val="00DA200F"/>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DA200F"/>
  </w:style>
  <w:style w:type="paragraph" w:styleId="Sprechblasentext">
    <w:name w:val="Balloon Text"/>
    <w:basedOn w:val="Standard"/>
    <w:link w:val="SprechblasentextZchn"/>
    <w:uiPriority w:val="99"/>
    <w:semiHidden/>
    <w:unhideWhenUsed/>
    <w:rsid w:val="002C63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631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info@guc.biz"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ingspann.de/"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1260</Words>
  <Characters>7939</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2020-12-08T09:09:00Z</dcterms:created>
  <dcterms:modified xsi:type="dcterms:W3CDTF">2020-12-14T12:56:00Z</dcterms:modified>
</cp:coreProperties>
</file>